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44E" w:rsidRDefault="00CB4412">
      <w:pPr>
        <w:pStyle w:val="afff9"/>
        <w:snapToGrid w:val="0"/>
      </w:pPr>
      <w:bookmarkStart w:id="0" w:name="OLE_LINK299"/>
      <w:bookmarkStart w:id="1" w:name="OLE_LINK300"/>
      <w:bookmarkStart w:id="2" w:name="OLE_LINK301"/>
      <w:r>
        <w:rPr>
          <w:rFonts w:hint="eastAsia"/>
        </w:rPr>
        <w:t>基于自注意力机制与多通道网络的调制信号分类识别算法</w:t>
      </w:r>
      <w:bookmarkEnd w:id="0"/>
      <w:bookmarkEnd w:id="1"/>
      <w:bookmarkEnd w:id="2"/>
      <w:r w:rsidR="001C1CD0">
        <w:fldChar w:fldCharType="begin"/>
      </w:r>
      <w:r>
        <w:instrText xml:space="preserve"> MACROBUTTON MTEditEquationSection2 </w:instrText>
      </w:r>
      <w:r>
        <w:rPr>
          <w:rStyle w:val="MTEquationSection"/>
          <w:rFonts w:hint="eastAsia"/>
        </w:rPr>
        <w:instrText>公式章 1 节 1</w:instrText>
      </w:r>
      <w:r w:rsidR="001C1CD0">
        <w:fldChar w:fldCharType="begin"/>
      </w:r>
      <w:r>
        <w:rPr>
          <w:rFonts w:hint="eastAsia"/>
        </w:rPr>
        <w:instrText>SEQ MTEqn \r \h \* MERGEFORMAT</w:instrText>
      </w:r>
      <w:r w:rsidR="001C1CD0">
        <w:fldChar w:fldCharType="end"/>
      </w:r>
      <w:r w:rsidR="001C1CD0">
        <w:fldChar w:fldCharType="begin"/>
      </w:r>
      <w:r>
        <w:instrText xml:space="preserve"> SEQ MTSec \r 1 \h \* MERGEFORMAT </w:instrText>
      </w:r>
      <w:r w:rsidR="001C1CD0">
        <w:fldChar w:fldCharType="end"/>
      </w:r>
      <w:r w:rsidR="001C1CD0">
        <w:fldChar w:fldCharType="begin"/>
      </w:r>
      <w:r>
        <w:instrText xml:space="preserve"> SEQ MTChap \r 1 \h \* MERGEFORMAT </w:instrText>
      </w:r>
      <w:r w:rsidR="001C1CD0">
        <w:fldChar w:fldCharType="end"/>
      </w:r>
      <w:r w:rsidR="001C1CD0">
        <w:fldChar w:fldCharType="end"/>
      </w:r>
    </w:p>
    <w:p w:rsidR="002F7D7B" w:rsidRDefault="002F7D7B" w:rsidP="005D43CB">
      <w:pPr>
        <w:pStyle w:val="afff9"/>
        <w:snapToGrid w:val="0"/>
        <w:jc w:val="both"/>
      </w:pPr>
    </w:p>
    <w:p w:rsidR="002F7D7B" w:rsidRPr="002F7D7B" w:rsidRDefault="00CB4412" w:rsidP="002F7D7B">
      <w:pPr>
        <w:jc w:val="center"/>
        <w:rPr>
          <w:rFonts w:ascii="楷体" w:eastAsia="楷体" w:hAnsi="楷体"/>
          <w:sz w:val="24"/>
        </w:rPr>
      </w:pPr>
      <w:r>
        <w:rPr>
          <w:rFonts w:ascii="楷体" w:eastAsia="楷体" w:hAnsi="楷体" w:hint="eastAsia"/>
          <w:sz w:val="24"/>
        </w:rPr>
        <w:t>张</w:t>
      </w:r>
      <w:r w:rsidR="000B17D0">
        <w:rPr>
          <w:rFonts w:ascii="楷体" w:eastAsia="楷体" w:hAnsi="楷体" w:hint="eastAsia"/>
          <w:sz w:val="24"/>
        </w:rPr>
        <w:t xml:space="preserve">  </w:t>
      </w:r>
      <w:r>
        <w:rPr>
          <w:rFonts w:ascii="楷体" w:eastAsia="楷体" w:hAnsi="楷体" w:hint="eastAsia"/>
          <w:sz w:val="24"/>
        </w:rPr>
        <w:t>洋</w:t>
      </w:r>
      <w:r>
        <w:rPr>
          <w:rFonts w:ascii="楷体" w:eastAsia="楷体" w:hAnsi="楷体" w:hint="eastAsia"/>
          <w:sz w:val="24"/>
          <w:vertAlign w:val="superscript"/>
        </w:rPr>
        <w:t>1</w:t>
      </w:r>
      <w:r w:rsidR="00305FA7">
        <w:rPr>
          <w:rFonts w:ascii="楷体" w:eastAsia="楷体" w:hAnsi="楷体" w:hint="eastAsia"/>
          <w:sz w:val="24"/>
          <w:vertAlign w:val="superscript"/>
        </w:rPr>
        <w:t>，</w:t>
      </w:r>
      <w:r>
        <w:rPr>
          <w:rFonts w:ascii="楷体" w:eastAsia="楷体" w:hAnsi="楷体" w:hint="eastAsia"/>
          <w:sz w:val="24"/>
          <w:vertAlign w:val="superscript"/>
        </w:rPr>
        <w:t>2</w:t>
      </w:r>
      <w:r>
        <w:rPr>
          <w:rFonts w:ascii="楷体" w:eastAsia="楷体" w:hAnsi="楷体" w:hint="eastAsia"/>
          <w:sz w:val="24"/>
        </w:rPr>
        <w:t>，</w:t>
      </w:r>
      <w:r w:rsidR="000B17D0">
        <w:rPr>
          <w:rFonts w:ascii="楷体" w:eastAsia="楷体" w:hAnsi="楷体" w:hint="eastAsia"/>
          <w:sz w:val="24"/>
        </w:rPr>
        <w:t xml:space="preserve"> </w:t>
      </w:r>
      <w:bookmarkStart w:id="3" w:name="OLE_LINK234"/>
      <w:bookmarkStart w:id="4" w:name="OLE_LINK235"/>
      <w:r>
        <w:rPr>
          <w:rFonts w:ascii="楷体" w:eastAsia="楷体" w:hAnsi="楷体" w:hint="eastAsia"/>
          <w:sz w:val="24"/>
        </w:rPr>
        <w:t>臧</w:t>
      </w:r>
      <w:bookmarkEnd w:id="3"/>
      <w:bookmarkEnd w:id="4"/>
      <w:r w:rsidR="000B17D0">
        <w:rPr>
          <w:rFonts w:ascii="楷体" w:eastAsia="楷体" w:hAnsi="楷体" w:hint="eastAsia"/>
          <w:sz w:val="24"/>
        </w:rPr>
        <w:t xml:space="preserve">  </w:t>
      </w:r>
      <w:r>
        <w:rPr>
          <w:rFonts w:ascii="楷体" w:eastAsia="楷体" w:hAnsi="楷体" w:hint="eastAsia"/>
          <w:sz w:val="24"/>
        </w:rPr>
        <w:t>可</w:t>
      </w:r>
      <w:r>
        <w:rPr>
          <w:rFonts w:ascii="楷体" w:eastAsia="楷体" w:hAnsi="楷体" w:hint="eastAsia"/>
          <w:sz w:val="24"/>
          <w:vertAlign w:val="superscript"/>
        </w:rPr>
        <w:t>1</w:t>
      </w:r>
      <w:r w:rsidR="00305FA7">
        <w:rPr>
          <w:rFonts w:ascii="楷体" w:eastAsia="楷体" w:hAnsi="楷体" w:hint="eastAsia"/>
          <w:sz w:val="24"/>
          <w:vertAlign w:val="superscript"/>
        </w:rPr>
        <w:t>，</w:t>
      </w:r>
      <w:r>
        <w:rPr>
          <w:rFonts w:ascii="楷体" w:eastAsia="楷体" w:hAnsi="楷体" w:hint="eastAsia"/>
          <w:sz w:val="24"/>
          <w:vertAlign w:val="superscript"/>
        </w:rPr>
        <w:t>2</w:t>
      </w:r>
      <w:r>
        <w:rPr>
          <w:rFonts w:ascii="楷体" w:eastAsia="楷体" w:hAnsi="楷体" w:hint="eastAsia"/>
          <w:sz w:val="24"/>
        </w:rPr>
        <w:t>，</w:t>
      </w:r>
      <w:r w:rsidR="000B17D0">
        <w:rPr>
          <w:rFonts w:ascii="楷体" w:eastAsia="楷体" w:hAnsi="楷体" w:hint="eastAsia"/>
          <w:sz w:val="24"/>
        </w:rPr>
        <w:t xml:space="preserve"> </w:t>
      </w:r>
      <w:r>
        <w:rPr>
          <w:rFonts w:ascii="楷体" w:eastAsia="楷体" w:hAnsi="楷体" w:hint="eastAsia"/>
          <w:sz w:val="24"/>
        </w:rPr>
        <w:t>常庆勇</w:t>
      </w:r>
      <w:r>
        <w:rPr>
          <w:rFonts w:ascii="楷体" w:eastAsia="楷体" w:hAnsi="楷体" w:hint="eastAsia"/>
          <w:sz w:val="24"/>
          <w:vertAlign w:val="superscript"/>
        </w:rPr>
        <w:t>1</w:t>
      </w:r>
      <w:r w:rsidR="00305FA7">
        <w:rPr>
          <w:rFonts w:ascii="楷体" w:eastAsia="楷体" w:hAnsi="楷体" w:hint="eastAsia"/>
          <w:sz w:val="24"/>
          <w:vertAlign w:val="superscript"/>
        </w:rPr>
        <w:t>，</w:t>
      </w:r>
      <w:r>
        <w:rPr>
          <w:rFonts w:ascii="楷体" w:eastAsia="楷体" w:hAnsi="楷体" w:hint="eastAsia"/>
          <w:sz w:val="24"/>
          <w:vertAlign w:val="superscript"/>
        </w:rPr>
        <w:t>2</w:t>
      </w:r>
    </w:p>
    <w:p w:rsidR="0025544E" w:rsidRDefault="000B17D0">
      <w:pPr>
        <w:pStyle w:val="affffa"/>
        <w:ind w:left="360" w:firstLineChars="0" w:firstLine="0"/>
        <w:jc w:val="center"/>
        <w:rPr>
          <w:rFonts w:ascii="宋体" w:hAnsi="宋体"/>
          <w:sz w:val="18"/>
          <w:szCs w:val="18"/>
        </w:rPr>
      </w:pPr>
      <w:r>
        <w:rPr>
          <w:rFonts w:ascii="宋体" w:hAnsi="宋体" w:hint="eastAsia"/>
          <w:sz w:val="18"/>
          <w:szCs w:val="18"/>
        </w:rPr>
        <w:t>（</w:t>
      </w:r>
      <w:r w:rsidR="002F7D7B">
        <w:rPr>
          <w:rFonts w:ascii="宋体" w:hAnsi="宋体" w:hint="eastAsia"/>
          <w:sz w:val="18"/>
          <w:szCs w:val="18"/>
        </w:rPr>
        <w:t>1.</w:t>
      </w:r>
      <w:bookmarkStart w:id="5" w:name="OLE_LINK4"/>
      <w:bookmarkStart w:id="6" w:name="OLE_LINK5"/>
      <w:bookmarkStart w:id="7" w:name="OLE_LINK236"/>
      <w:bookmarkStart w:id="8" w:name="OLE_LINK237"/>
      <w:bookmarkStart w:id="9" w:name="OLE_LINK238"/>
      <w:r w:rsidR="002F7D7B">
        <w:rPr>
          <w:rFonts w:ascii="宋体" w:hAnsi="宋体" w:hint="eastAsia"/>
          <w:sz w:val="18"/>
          <w:szCs w:val="18"/>
        </w:rPr>
        <w:t>青岛大学</w:t>
      </w:r>
      <w:bookmarkEnd w:id="5"/>
      <w:bookmarkEnd w:id="6"/>
      <w:r w:rsidR="002F7D7B">
        <w:rPr>
          <w:rFonts w:ascii="宋体" w:hAnsi="宋体" w:hint="eastAsia"/>
          <w:sz w:val="18"/>
          <w:szCs w:val="18"/>
        </w:rPr>
        <w:t xml:space="preserve"> </w:t>
      </w:r>
      <w:bookmarkEnd w:id="7"/>
      <w:bookmarkEnd w:id="8"/>
      <w:bookmarkEnd w:id="9"/>
      <w:r w:rsidR="002F7D7B">
        <w:rPr>
          <w:rFonts w:ascii="宋体" w:hAnsi="宋体" w:hint="eastAsia"/>
          <w:sz w:val="18"/>
          <w:szCs w:val="18"/>
        </w:rPr>
        <w:t>自动化学院，山东 青岛</w:t>
      </w:r>
      <w:r>
        <w:rPr>
          <w:rFonts w:ascii="宋体" w:hAnsi="宋体" w:hint="eastAsia"/>
          <w:sz w:val="18"/>
          <w:szCs w:val="18"/>
        </w:rPr>
        <w:t xml:space="preserve"> </w:t>
      </w:r>
      <w:r w:rsidR="002F7D7B">
        <w:rPr>
          <w:rFonts w:ascii="宋体" w:hAnsi="宋体" w:hint="eastAsia"/>
          <w:sz w:val="18"/>
          <w:szCs w:val="18"/>
        </w:rPr>
        <w:t xml:space="preserve"> 266071</w:t>
      </w:r>
      <w:r>
        <w:rPr>
          <w:rFonts w:ascii="宋体" w:hAnsi="宋体" w:hint="eastAsia"/>
          <w:sz w:val="18"/>
          <w:szCs w:val="18"/>
        </w:rPr>
        <w:t>；</w:t>
      </w:r>
      <w:r>
        <w:rPr>
          <w:rFonts w:ascii="宋体" w:hAnsi="宋体"/>
          <w:sz w:val="18"/>
          <w:szCs w:val="18"/>
        </w:rPr>
        <w:br/>
      </w:r>
      <w:r w:rsidR="00CB4412">
        <w:rPr>
          <w:rFonts w:ascii="宋体" w:hAnsi="宋体" w:hint="eastAsia"/>
          <w:sz w:val="18"/>
          <w:szCs w:val="18"/>
        </w:rPr>
        <w:t>2.</w:t>
      </w:r>
      <w:bookmarkStart w:id="10" w:name="OLE_LINK6"/>
      <w:bookmarkStart w:id="11" w:name="OLE_LINK7"/>
      <w:bookmarkStart w:id="12" w:name="OLE_LINK239"/>
      <w:r w:rsidR="00CB4412">
        <w:rPr>
          <w:rFonts w:ascii="宋体" w:hAnsi="宋体"/>
          <w:sz w:val="18"/>
          <w:szCs w:val="18"/>
        </w:rPr>
        <w:t>山东省工业控制技术重点实验室</w:t>
      </w:r>
      <w:bookmarkEnd w:id="10"/>
      <w:bookmarkEnd w:id="11"/>
      <w:bookmarkEnd w:id="12"/>
      <w:r w:rsidR="00CB4412">
        <w:rPr>
          <w:rFonts w:ascii="宋体" w:hAnsi="宋体"/>
          <w:sz w:val="18"/>
          <w:szCs w:val="18"/>
        </w:rPr>
        <w:t>，</w:t>
      </w:r>
      <w:r>
        <w:rPr>
          <w:rFonts w:ascii="宋体" w:hAnsi="宋体" w:hint="eastAsia"/>
          <w:sz w:val="18"/>
          <w:szCs w:val="18"/>
        </w:rPr>
        <w:t xml:space="preserve"> </w:t>
      </w:r>
      <w:r w:rsidR="00CB4412">
        <w:rPr>
          <w:rFonts w:ascii="宋体" w:hAnsi="宋体"/>
          <w:sz w:val="18"/>
          <w:szCs w:val="18"/>
        </w:rPr>
        <w:t>山东</w:t>
      </w:r>
      <w:r>
        <w:rPr>
          <w:rFonts w:ascii="宋体" w:hAnsi="宋体" w:hint="eastAsia"/>
          <w:sz w:val="18"/>
          <w:szCs w:val="18"/>
        </w:rPr>
        <w:t xml:space="preserve"> </w:t>
      </w:r>
      <w:r w:rsidR="00CB4412">
        <w:rPr>
          <w:rFonts w:ascii="宋体" w:hAnsi="宋体"/>
          <w:sz w:val="18"/>
          <w:szCs w:val="18"/>
        </w:rPr>
        <w:t xml:space="preserve">青岛 </w:t>
      </w:r>
      <w:r>
        <w:rPr>
          <w:rFonts w:ascii="宋体" w:hAnsi="宋体" w:hint="eastAsia"/>
          <w:sz w:val="18"/>
          <w:szCs w:val="18"/>
        </w:rPr>
        <w:t xml:space="preserve"> </w:t>
      </w:r>
      <w:r w:rsidR="00CB4412">
        <w:rPr>
          <w:rFonts w:ascii="宋体" w:hAnsi="宋体"/>
          <w:sz w:val="18"/>
          <w:szCs w:val="18"/>
        </w:rPr>
        <w:t>266071</w:t>
      </w:r>
      <w:r>
        <w:rPr>
          <w:rFonts w:ascii="宋体" w:hAnsi="宋体" w:hint="eastAsia"/>
          <w:sz w:val="18"/>
          <w:szCs w:val="18"/>
        </w:rPr>
        <w:t>）</w:t>
      </w:r>
    </w:p>
    <w:p w:rsidR="002F7D7B" w:rsidRDefault="002F7D7B">
      <w:pPr>
        <w:pStyle w:val="affffa"/>
        <w:ind w:left="360" w:firstLineChars="0" w:firstLine="0"/>
        <w:jc w:val="center"/>
        <w:rPr>
          <w:rFonts w:ascii="宋体" w:hAnsi="宋体"/>
          <w:sz w:val="18"/>
          <w:szCs w:val="18"/>
        </w:rPr>
      </w:pPr>
    </w:p>
    <w:p w:rsidR="0025544E" w:rsidRDefault="00CB4412">
      <w:pPr>
        <w:pStyle w:val="afff7"/>
        <w:ind w:firstLine="361"/>
        <w:rPr>
          <w:rFonts w:ascii="Times New Roman" w:eastAsia="宋体" w:hAnsi="Times New Roman" w:cs="Times New Roman"/>
          <w:szCs w:val="21"/>
        </w:rPr>
      </w:pPr>
      <w:r>
        <w:rPr>
          <w:rFonts w:ascii="Times New Roman" w:eastAsia="宋体" w:hAnsi="Times New Roman" w:cs="Times New Roman"/>
          <w:b/>
          <w:bCs/>
          <w:sz w:val="18"/>
        </w:rPr>
        <w:t>摘</w:t>
      </w:r>
      <w:r w:rsidR="000B17D0">
        <w:rPr>
          <w:rFonts w:ascii="Times New Roman" w:eastAsia="宋体" w:hAnsi="Times New Roman" w:cs="Times New Roman" w:hint="eastAsia"/>
          <w:b/>
          <w:bCs/>
          <w:sz w:val="18"/>
        </w:rPr>
        <w:t xml:space="preserve">  </w:t>
      </w:r>
      <w:r>
        <w:rPr>
          <w:rFonts w:ascii="Times New Roman" w:eastAsia="宋体" w:hAnsi="Times New Roman" w:cs="Times New Roman"/>
          <w:b/>
          <w:bCs/>
          <w:sz w:val="18"/>
        </w:rPr>
        <w:t>要</w:t>
      </w:r>
      <w:r>
        <w:rPr>
          <w:rFonts w:ascii="Times New Roman" w:eastAsia="宋体" w:hAnsi="Times New Roman" w:cs="Times New Roman"/>
          <w:szCs w:val="21"/>
        </w:rPr>
        <w:t>：</w:t>
      </w:r>
      <w:bookmarkStart w:id="13" w:name="中文摘要_2"/>
      <w:r w:rsidR="000B17D0">
        <w:rPr>
          <w:rFonts w:ascii="Times New Roman" w:eastAsia="宋体" w:hAnsi="Times New Roman" w:cs="Times New Roman" w:hint="eastAsia"/>
          <w:szCs w:val="21"/>
        </w:rPr>
        <w:t xml:space="preserve"> </w:t>
      </w:r>
      <w:r w:rsidRPr="00493C05">
        <w:rPr>
          <w:sz w:val="18"/>
        </w:rPr>
        <w:t>自动调制分类技术是无线通信领域非合作通信的关键组成部分。</w:t>
      </w:r>
      <w:bookmarkStart w:id="14" w:name="OLE_LINK241"/>
      <w:bookmarkStart w:id="15" w:name="OLE_LINK242"/>
      <w:r w:rsidRPr="00AF36B4">
        <w:rPr>
          <w:sz w:val="18"/>
        </w:rPr>
        <w:t>针对传统神经网络存在的提取信号特征不足，区分易混淆调制信号方面表现不佳等问题，提出了基于自注意力机制与多通道网络的调制信号分类识别算法。</w:t>
      </w:r>
      <w:bookmarkStart w:id="16" w:name="OLE_LINK243"/>
      <w:bookmarkStart w:id="17" w:name="OLE_LINK244"/>
      <w:bookmarkStart w:id="18" w:name="OLE_LINK245"/>
      <w:bookmarkEnd w:id="14"/>
      <w:bookmarkEnd w:id="15"/>
      <w:r w:rsidRPr="006E6055">
        <w:rPr>
          <w:sz w:val="18"/>
        </w:rPr>
        <w:t>该方法融合使用卷积神经网络和门控循环单元双通道架构（</w:t>
      </w:r>
      <w:r w:rsidRPr="006E6055">
        <w:rPr>
          <w:sz w:val="18"/>
        </w:rPr>
        <w:t>CNN-GRU</w:t>
      </w:r>
      <w:r w:rsidRPr="006E6055">
        <w:rPr>
          <w:sz w:val="18"/>
        </w:rPr>
        <w:t>），并行提取信号的空间特征和时间特征；</w:t>
      </w:r>
      <w:bookmarkEnd w:id="16"/>
      <w:bookmarkEnd w:id="17"/>
      <w:bookmarkEnd w:id="18"/>
      <w:r w:rsidRPr="00357B33">
        <w:rPr>
          <w:sz w:val="18"/>
        </w:rPr>
        <w:t>同时，算法在</w:t>
      </w:r>
      <w:r w:rsidRPr="00357B33">
        <w:rPr>
          <w:sz w:val="18"/>
        </w:rPr>
        <w:t>CNN</w:t>
      </w:r>
      <w:r w:rsidRPr="00357B33">
        <w:rPr>
          <w:sz w:val="18"/>
        </w:rPr>
        <w:t>通道中引入了自注意力机制（</w:t>
      </w:r>
      <w:r w:rsidRPr="00357B33">
        <w:rPr>
          <w:sz w:val="18"/>
        </w:rPr>
        <w:t>Self-Attention</w:t>
      </w:r>
      <w:r w:rsidRPr="00357B33">
        <w:rPr>
          <w:sz w:val="18"/>
        </w:rPr>
        <w:t>），使模型能够更有效地捕捉输入信号中的局部依赖和时序关系。</w:t>
      </w:r>
      <w:r w:rsidRPr="00F5688C">
        <w:rPr>
          <w:sz w:val="18"/>
        </w:rPr>
        <w:t>最后为了解决自注意力机制不能有效识别信号方向特征的问题，引入了</w:t>
      </w:r>
      <w:bookmarkStart w:id="19" w:name="OLE_LINK246"/>
      <w:bookmarkStart w:id="20" w:name="OLE_LINK247"/>
      <w:bookmarkStart w:id="21" w:name="OLE_LINK252"/>
      <w:bookmarkStart w:id="22" w:name="OLE_LINK253"/>
      <w:r w:rsidRPr="00F5688C">
        <w:rPr>
          <w:sz w:val="18"/>
        </w:rPr>
        <w:t>相对位置编码</w:t>
      </w:r>
      <w:bookmarkStart w:id="23" w:name="_Hlk199439468"/>
      <w:bookmarkEnd w:id="19"/>
      <w:bookmarkEnd w:id="20"/>
      <w:r w:rsidR="00305FA7" w:rsidRPr="00F5688C">
        <w:rPr>
          <w:sz w:val="18"/>
        </w:rPr>
        <w:t>（</w:t>
      </w:r>
      <w:r w:rsidR="00305FA7" w:rsidRPr="00F5688C">
        <w:rPr>
          <w:rFonts w:hint="eastAsia"/>
          <w:sz w:val="18"/>
        </w:rPr>
        <w:t>RPE</w:t>
      </w:r>
      <w:r w:rsidR="00305FA7" w:rsidRPr="00F5688C">
        <w:rPr>
          <w:sz w:val="18"/>
        </w:rPr>
        <w:t>）</w:t>
      </w:r>
      <w:bookmarkEnd w:id="21"/>
      <w:bookmarkEnd w:id="22"/>
      <w:bookmarkEnd w:id="23"/>
      <w:r w:rsidRPr="00F5688C">
        <w:rPr>
          <w:sz w:val="18"/>
        </w:rPr>
        <w:t>。</w:t>
      </w:r>
      <w:r w:rsidRPr="00C00419">
        <w:rPr>
          <w:sz w:val="18"/>
        </w:rPr>
        <w:t>通过在</w:t>
      </w:r>
      <w:r w:rsidRPr="00C00419">
        <w:rPr>
          <w:sz w:val="18"/>
        </w:rPr>
        <w:t>RML2016.10a</w:t>
      </w:r>
      <w:r w:rsidRPr="00C00419">
        <w:rPr>
          <w:sz w:val="18"/>
        </w:rPr>
        <w:t>数据集上</w:t>
      </w:r>
      <w:r w:rsidR="00305FA7" w:rsidRPr="00C00419">
        <w:rPr>
          <w:sz w:val="18"/>
        </w:rPr>
        <w:t>的</w:t>
      </w:r>
      <w:r w:rsidRPr="00C00419">
        <w:rPr>
          <w:sz w:val="18"/>
        </w:rPr>
        <w:t>实验表明，文中提出的算法最高分类准确率为</w:t>
      </w:r>
      <w:r w:rsidRPr="00C00419">
        <w:rPr>
          <w:sz w:val="18"/>
        </w:rPr>
        <w:t>92.6%</w:t>
      </w:r>
      <w:r w:rsidRPr="00C00419">
        <w:rPr>
          <w:sz w:val="18"/>
        </w:rPr>
        <w:t>，优于对比的其他网络模型。</w:t>
      </w:r>
      <w:bookmarkEnd w:id="13"/>
    </w:p>
    <w:p w:rsidR="0025544E" w:rsidRDefault="00CB4412">
      <w:pPr>
        <w:spacing w:line="360" w:lineRule="auto"/>
        <w:ind w:firstLineChars="200" w:firstLine="361"/>
        <w:rPr>
          <w:sz w:val="18"/>
          <w:szCs w:val="18"/>
        </w:rPr>
      </w:pPr>
      <w:r>
        <w:rPr>
          <w:b/>
          <w:bCs/>
          <w:sz w:val="18"/>
          <w:szCs w:val="18"/>
        </w:rPr>
        <w:t>关键词</w:t>
      </w:r>
      <w:r>
        <w:rPr>
          <w:szCs w:val="21"/>
        </w:rPr>
        <w:t>：</w:t>
      </w:r>
      <w:bookmarkStart w:id="24" w:name="中文关键词_2"/>
      <w:bookmarkEnd w:id="24"/>
      <w:r w:rsidR="000B17D0">
        <w:rPr>
          <w:rFonts w:hint="eastAsia"/>
          <w:szCs w:val="21"/>
        </w:rPr>
        <w:t xml:space="preserve"> </w:t>
      </w:r>
      <w:r>
        <w:rPr>
          <w:rFonts w:ascii="华文楷体" w:eastAsia="华文楷体" w:hAnsi="华文楷体" w:cs="华文楷体"/>
          <w:sz w:val="18"/>
          <w:szCs w:val="18"/>
        </w:rPr>
        <w:t>自动调制识别；</w:t>
      </w:r>
      <w:r w:rsidR="000B17D0">
        <w:rPr>
          <w:rFonts w:ascii="华文楷体" w:eastAsia="华文楷体" w:hAnsi="华文楷体" w:cs="华文楷体" w:hint="eastAsia"/>
          <w:sz w:val="18"/>
          <w:szCs w:val="18"/>
        </w:rPr>
        <w:t xml:space="preserve"> </w:t>
      </w:r>
      <w:r>
        <w:rPr>
          <w:rFonts w:ascii="华文楷体" w:eastAsia="华文楷体" w:hAnsi="华文楷体" w:cs="华文楷体"/>
          <w:sz w:val="18"/>
          <w:szCs w:val="18"/>
        </w:rPr>
        <w:t>双通道网络；</w:t>
      </w:r>
      <w:r w:rsidR="000B17D0">
        <w:rPr>
          <w:rFonts w:ascii="华文楷体" w:eastAsia="华文楷体" w:hAnsi="华文楷体" w:cs="华文楷体" w:hint="eastAsia"/>
          <w:sz w:val="18"/>
          <w:szCs w:val="18"/>
        </w:rPr>
        <w:t xml:space="preserve"> </w:t>
      </w:r>
      <w:r>
        <w:rPr>
          <w:rFonts w:ascii="华文楷体" w:eastAsia="华文楷体" w:hAnsi="华文楷体" w:cs="华文楷体"/>
          <w:sz w:val="18"/>
          <w:szCs w:val="18"/>
        </w:rPr>
        <w:t>门控循环单元</w:t>
      </w:r>
      <w:r w:rsidR="000B17D0">
        <w:rPr>
          <w:rFonts w:ascii="华文楷体" w:eastAsia="华文楷体" w:hAnsi="华文楷体" w:cs="华文楷体"/>
          <w:sz w:val="18"/>
          <w:szCs w:val="18"/>
        </w:rPr>
        <w:t>；</w:t>
      </w:r>
      <w:r>
        <w:rPr>
          <w:rFonts w:ascii="华文楷体" w:eastAsia="华文楷体" w:hAnsi="华文楷体" w:cs="华文楷体"/>
          <w:sz w:val="18"/>
          <w:szCs w:val="18"/>
        </w:rPr>
        <w:t xml:space="preserve"> 特征融合；</w:t>
      </w:r>
      <w:r w:rsidR="000B17D0">
        <w:rPr>
          <w:rFonts w:ascii="华文楷体" w:eastAsia="华文楷体" w:hAnsi="华文楷体" w:cs="华文楷体" w:hint="eastAsia"/>
          <w:sz w:val="18"/>
          <w:szCs w:val="18"/>
        </w:rPr>
        <w:t xml:space="preserve"> </w:t>
      </w:r>
      <w:r>
        <w:rPr>
          <w:rFonts w:ascii="华文楷体" w:eastAsia="华文楷体" w:hAnsi="华文楷体" w:cs="华文楷体"/>
          <w:sz w:val="18"/>
          <w:szCs w:val="18"/>
        </w:rPr>
        <w:t>自注意力机制；</w:t>
      </w:r>
      <w:r w:rsidR="000B17D0">
        <w:rPr>
          <w:rFonts w:ascii="华文楷体" w:eastAsia="华文楷体" w:hAnsi="华文楷体" w:cs="华文楷体" w:hint="eastAsia"/>
          <w:sz w:val="18"/>
          <w:szCs w:val="18"/>
        </w:rPr>
        <w:t xml:space="preserve"> </w:t>
      </w:r>
      <w:r>
        <w:rPr>
          <w:rFonts w:ascii="华文楷体" w:eastAsia="华文楷体" w:hAnsi="华文楷体" w:cs="华文楷体"/>
          <w:sz w:val="18"/>
          <w:szCs w:val="18"/>
        </w:rPr>
        <w:t>相对位置编码</w:t>
      </w:r>
    </w:p>
    <w:p w:rsidR="0025544E" w:rsidRDefault="00CB4412">
      <w:pPr>
        <w:spacing w:line="360" w:lineRule="auto"/>
        <w:ind w:firstLineChars="200" w:firstLine="361"/>
        <w:rPr>
          <w:b/>
          <w:bCs/>
          <w:sz w:val="18"/>
          <w:szCs w:val="18"/>
        </w:rPr>
      </w:pPr>
      <w:r>
        <w:rPr>
          <w:rFonts w:ascii="宋体" w:hAnsi="宋体"/>
          <w:b/>
          <w:bCs/>
          <w:sz w:val="18"/>
          <w:szCs w:val="18"/>
        </w:rPr>
        <w:t>中图分类号</w:t>
      </w:r>
      <w:bookmarkStart w:id="25" w:name="中图分类号_1"/>
      <w:bookmarkEnd w:id="25"/>
      <w:r>
        <w:rPr>
          <w:rFonts w:ascii="宋体" w:hAnsi="宋体" w:hint="eastAsia"/>
          <w:b/>
          <w:bCs/>
          <w:sz w:val="18"/>
          <w:szCs w:val="18"/>
        </w:rPr>
        <w:t>：</w:t>
      </w:r>
      <w:r w:rsidR="00305FA7">
        <w:rPr>
          <w:rFonts w:ascii="宋体" w:hAnsi="宋体" w:hint="eastAsia"/>
          <w:b/>
          <w:bCs/>
          <w:sz w:val="18"/>
          <w:szCs w:val="18"/>
        </w:rPr>
        <w:t xml:space="preserve"> </w:t>
      </w:r>
      <w:r>
        <w:rPr>
          <w:sz w:val="18"/>
          <w:szCs w:val="18"/>
        </w:rPr>
        <w:t>TN911.3</w:t>
      </w:r>
      <w:r w:rsidR="000B17D0">
        <w:rPr>
          <w:rFonts w:hint="eastAsia"/>
          <w:sz w:val="18"/>
          <w:szCs w:val="18"/>
        </w:rPr>
        <w:t>-34</w:t>
      </w:r>
      <w:r w:rsidR="000B17D0">
        <w:rPr>
          <w:rFonts w:hint="eastAsia"/>
          <w:sz w:val="18"/>
          <w:szCs w:val="18"/>
        </w:rPr>
        <w:t>；</w:t>
      </w:r>
      <w:r w:rsidR="00305FA7">
        <w:rPr>
          <w:rFonts w:hint="eastAsia"/>
          <w:sz w:val="18"/>
          <w:szCs w:val="18"/>
        </w:rPr>
        <w:t xml:space="preserve"> </w:t>
      </w:r>
      <w:r>
        <w:rPr>
          <w:rFonts w:hint="eastAsia"/>
          <w:sz w:val="18"/>
          <w:szCs w:val="18"/>
        </w:rPr>
        <w:t>TP183</w:t>
      </w:r>
      <w:r w:rsidR="000B17D0">
        <w:rPr>
          <w:rFonts w:hint="eastAsia"/>
          <w:sz w:val="18"/>
          <w:szCs w:val="18"/>
        </w:rPr>
        <w:t xml:space="preserve">      </w:t>
      </w:r>
      <w:r w:rsidR="00CB0D02">
        <w:rPr>
          <w:rFonts w:hint="eastAsia"/>
          <w:sz w:val="18"/>
          <w:szCs w:val="18"/>
        </w:rPr>
        <w:t xml:space="preserve">        </w:t>
      </w:r>
      <w:r w:rsidR="000B17D0">
        <w:rPr>
          <w:rFonts w:hint="eastAsia"/>
          <w:sz w:val="18"/>
          <w:szCs w:val="18"/>
        </w:rPr>
        <w:t xml:space="preserve"> </w:t>
      </w:r>
      <w:r>
        <w:rPr>
          <w:b/>
          <w:bCs/>
          <w:sz w:val="18"/>
          <w:szCs w:val="18"/>
        </w:rPr>
        <w:t>文献标识码：</w:t>
      </w:r>
      <w:bookmarkStart w:id="26" w:name="文献标志码_1"/>
      <w:bookmarkEnd w:id="26"/>
      <w:r>
        <w:rPr>
          <w:rFonts w:hint="eastAsia"/>
          <w:sz w:val="18"/>
          <w:szCs w:val="18"/>
        </w:rPr>
        <w:t>A</w:t>
      </w:r>
      <w:r w:rsidR="000B17D0">
        <w:rPr>
          <w:rFonts w:hint="eastAsia"/>
          <w:sz w:val="18"/>
          <w:szCs w:val="18"/>
        </w:rPr>
        <w:t xml:space="preserve">                      </w:t>
      </w:r>
      <w:r>
        <w:rPr>
          <w:b/>
          <w:bCs/>
          <w:sz w:val="18"/>
          <w:szCs w:val="18"/>
        </w:rPr>
        <w:t>文章编号</w:t>
      </w:r>
      <w:bookmarkStart w:id="27" w:name="文章编号_1"/>
      <w:bookmarkEnd w:id="27"/>
      <w:r>
        <w:rPr>
          <w:rFonts w:hint="eastAsia"/>
          <w:b/>
          <w:bCs/>
          <w:sz w:val="18"/>
          <w:szCs w:val="18"/>
        </w:rPr>
        <w:t>：</w:t>
      </w:r>
    </w:p>
    <w:p w:rsidR="002F7D7B" w:rsidRPr="00305FA7" w:rsidRDefault="002F7D7B">
      <w:pPr>
        <w:spacing w:line="360" w:lineRule="auto"/>
        <w:ind w:firstLineChars="200" w:firstLine="361"/>
        <w:rPr>
          <w:b/>
          <w:bCs/>
          <w:sz w:val="18"/>
          <w:szCs w:val="18"/>
        </w:rPr>
      </w:pPr>
    </w:p>
    <w:p w:rsidR="00056A6D" w:rsidRPr="00D41DCC" w:rsidRDefault="002F7D7B" w:rsidP="00056A6D">
      <w:pPr>
        <w:spacing w:line="360" w:lineRule="auto"/>
        <w:jc w:val="center"/>
        <w:rPr>
          <w:b/>
          <w:bCs/>
          <w:sz w:val="28"/>
          <w:szCs w:val="28"/>
        </w:rPr>
      </w:pPr>
      <w:r w:rsidRPr="00D41DCC">
        <w:rPr>
          <w:b/>
          <w:bCs/>
          <w:sz w:val="28"/>
          <w:szCs w:val="28"/>
        </w:rPr>
        <w:t xml:space="preserve">Modulation </w:t>
      </w:r>
      <w:r w:rsidR="00BF39A7" w:rsidRPr="00D41DCC">
        <w:rPr>
          <w:rFonts w:hint="eastAsia"/>
          <w:b/>
          <w:bCs/>
          <w:sz w:val="28"/>
          <w:szCs w:val="28"/>
        </w:rPr>
        <w:t>s</w:t>
      </w:r>
      <w:r w:rsidRPr="00D41DCC">
        <w:rPr>
          <w:b/>
          <w:bCs/>
          <w:sz w:val="28"/>
          <w:szCs w:val="28"/>
        </w:rPr>
        <w:t xml:space="preserve">ignal </w:t>
      </w:r>
      <w:r w:rsidR="00BF39A7" w:rsidRPr="00D41DCC">
        <w:rPr>
          <w:rFonts w:hint="eastAsia"/>
          <w:b/>
          <w:bCs/>
          <w:sz w:val="28"/>
          <w:szCs w:val="28"/>
        </w:rPr>
        <w:t>c</w:t>
      </w:r>
      <w:r w:rsidRPr="00D41DCC">
        <w:rPr>
          <w:b/>
          <w:bCs/>
          <w:sz w:val="28"/>
          <w:szCs w:val="28"/>
        </w:rPr>
        <w:t xml:space="preserve">lassification and </w:t>
      </w:r>
      <w:r w:rsidR="00BF39A7" w:rsidRPr="00D41DCC">
        <w:rPr>
          <w:rFonts w:hint="eastAsia"/>
          <w:b/>
          <w:bCs/>
          <w:sz w:val="28"/>
          <w:szCs w:val="28"/>
        </w:rPr>
        <w:t>r</w:t>
      </w:r>
      <w:r w:rsidRPr="00D41DCC">
        <w:rPr>
          <w:b/>
          <w:bCs/>
          <w:sz w:val="28"/>
          <w:szCs w:val="28"/>
        </w:rPr>
        <w:t xml:space="preserve">ecognition </w:t>
      </w:r>
      <w:r w:rsidR="00BF39A7" w:rsidRPr="00D41DCC">
        <w:rPr>
          <w:rFonts w:hint="eastAsia"/>
          <w:b/>
          <w:bCs/>
          <w:sz w:val="28"/>
          <w:szCs w:val="28"/>
        </w:rPr>
        <w:t>a</w:t>
      </w:r>
      <w:r w:rsidRPr="00D41DCC">
        <w:rPr>
          <w:b/>
          <w:bCs/>
          <w:sz w:val="28"/>
          <w:szCs w:val="28"/>
        </w:rPr>
        <w:t xml:space="preserve">lgorithm </w:t>
      </w:r>
      <w:r w:rsidR="00BF39A7" w:rsidRPr="00D41DCC">
        <w:rPr>
          <w:rFonts w:hint="eastAsia"/>
          <w:b/>
          <w:bCs/>
          <w:sz w:val="28"/>
          <w:szCs w:val="28"/>
        </w:rPr>
        <w:t>b</w:t>
      </w:r>
      <w:r w:rsidRPr="00D41DCC">
        <w:rPr>
          <w:b/>
          <w:bCs/>
          <w:sz w:val="28"/>
          <w:szCs w:val="28"/>
        </w:rPr>
        <w:t xml:space="preserve">ased on </w:t>
      </w:r>
      <w:r w:rsidR="00BF39A7" w:rsidRPr="00D41DCC">
        <w:rPr>
          <w:rFonts w:hint="eastAsia"/>
          <w:b/>
          <w:bCs/>
          <w:sz w:val="28"/>
          <w:szCs w:val="28"/>
        </w:rPr>
        <w:t>s</w:t>
      </w:r>
      <w:r w:rsidRPr="00D41DCC">
        <w:rPr>
          <w:b/>
          <w:bCs/>
          <w:sz w:val="28"/>
          <w:szCs w:val="28"/>
        </w:rPr>
        <w:t>elf-</w:t>
      </w:r>
      <w:r w:rsidR="00BF39A7" w:rsidRPr="00D41DCC">
        <w:rPr>
          <w:rFonts w:hint="eastAsia"/>
          <w:b/>
          <w:bCs/>
          <w:sz w:val="28"/>
          <w:szCs w:val="28"/>
        </w:rPr>
        <w:t>a</w:t>
      </w:r>
      <w:r w:rsidRPr="00D41DCC">
        <w:rPr>
          <w:b/>
          <w:bCs/>
          <w:sz w:val="28"/>
          <w:szCs w:val="28"/>
        </w:rPr>
        <w:t xml:space="preserve">ttention </w:t>
      </w:r>
      <w:r w:rsidR="00BF39A7" w:rsidRPr="00D41DCC">
        <w:rPr>
          <w:rFonts w:hint="eastAsia"/>
          <w:b/>
          <w:bCs/>
          <w:sz w:val="28"/>
          <w:szCs w:val="28"/>
        </w:rPr>
        <w:t>m</w:t>
      </w:r>
      <w:r w:rsidRPr="00D41DCC">
        <w:rPr>
          <w:b/>
          <w:bCs/>
          <w:sz w:val="28"/>
          <w:szCs w:val="28"/>
        </w:rPr>
        <w:t xml:space="preserve">echanism and </w:t>
      </w:r>
      <w:r w:rsidR="00BF39A7" w:rsidRPr="00D41DCC">
        <w:rPr>
          <w:rFonts w:hint="eastAsia"/>
          <w:b/>
          <w:bCs/>
          <w:sz w:val="28"/>
          <w:szCs w:val="28"/>
        </w:rPr>
        <w:t>m</w:t>
      </w:r>
      <w:r w:rsidRPr="00D41DCC">
        <w:rPr>
          <w:b/>
          <w:bCs/>
          <w:sz w:val="28"/>
          <w:szCs w:val="28"/>
        </w:rPr>
        <w:t>ulti-</w:t>
      </w:r>
      <w:r w:rsidR="00BF39A7" w:rsidRPr="00D41DCC">
        <w:rPr>
          <w:rFonts w:hint="eastAsia"/>
          <w:b/>
          <w:bCs/>
          <w:sz w:val="28"/>
          <w:szCs w:val="28"/>
        </w:rPr>
        <w:t>c</w:t>
      </w:r>
      <w:r w:rsidRPr="00D41DCC">
        <w:rPr>
          <w:b/>
          <w:bCs/>
          <w:sz w:val="28"/>
          <w:szCs w:val="28"/>
        </w:rPr>
        <w:t xml:space="preserve">hannel </w:t>
      </w:r>
      <w:r w:rsidR="00BF39A7" w:rsidRPr="00D41DCC">
        <w:rPr>
          <w:rFonts w:hint="eastAsia"/>
          <w:b/>
          <w:bCs/>
          <w:sz w:val="28"/>
          <w:szCs w:val="28"/>
        </w:rPr>
        <w:t>n</w:t>
      </w:r>
      <w:r w:rsidRPr="00D41DCC">
        <w:rPr>
          <w:b/>
          <w:bCs/>
          <w:sz w:val="28"/>
          <w:szCs w:val="28"/>
        </w:rPr>
        <w:t>etwork</w:t>
      </w:r>
      <w:r w:rsidR="00B04D6C">
        <w:rPr>
          <w:rFonts w:hint="eastAsia"/>
          <w:b/>
          <w:bCs/>
          <w:sz w:val="28"/>
          <w:szCs w:val="28"/>
        </w:rPr>
        <w:t>s</w:t>
      </w:r>
    </w:p>
    <w:p w:rsidR="00056A6D" w:rsidRPr="00D41DCC" w:rsidRDefault="00056A6D" w:rsidP="00056A6D">
      <w:pPr>
        <w:jc w:val="center"/>
        <w:rPr>
          <w:rFonts w:eastAsia="楷体"/>
          <w:sz w:val="18"/>
          <w:szCs w:val="18"/>
        </w:rPr>
      </w:pPr>
      <w:r w:rsidRPr="00D41DCC">
        <w:rPr>
          <w:rFonts w:eastAsia="楷体"/>
          <w:sz w:val="18"/>
          <w:szCs w:val="18"/>
        </w:rPr>
        <w:t xml:space="preserve">ZHANG </w:t>
      </w:r>
      <w:r w:rsidR="00E23C15">
        <w:rPr>
          <w:rFonts w:eastAsia="楷体" w:hint="eastAsia"/>
          <w:sz w:val="18"/>
          <w:szCs w:val="18"/>
        </w:rPr>
        <w:t>Y</w:t>
      </w:r>
      <w:r w:rsidRPr="00D41DCC">
        <w:rPr>
          <w:rFonts w:eastAsia="楷体"/>
          <w:sz w:val="18"/>
          <w:szCs w:val="18"/>
        </w:rPr>
        <w:t>ang</w:t>
      </w:r>
      <w:r w:rsidRPr="00D41DCC">
        <w:rPr>
          <w:rFonts w:eastAsia="楷体"/>
          <w:sz w:val="18"/>
          <w:szCs w:val="18"/>
          <w:vertAlign w:val="superscript"/>
        </w:rPr>
        <w:t>1,</w:t>
      </w:r>
      <w:r w:rsidR="00D41DCC" w:rsidRPr="00D41DCC">
        <w:rPr>
          <w:rFonts w:eastAsia="楷体" w:hint="eastAsia"/>
          <w:sz w:val="18"/>
          <w:szCs w:val="18"/>
          <w:vertAlign w:val="superscript"/>
        </w:rPr>
        <w:t xml:space="preserve"> </w:t>
      </w:r>
      <w:r w:rsidRPr="00D41DCC">
        <w:rPr>
          <w:rFonts w:eastAsia="楷体"/>
          <w:sz w:val="18"/>
          <w:szCs w:val="18"/>
          <w:vertAlign w:val="superscript"/>
        </w:rPr>
        <w:t>2</w:t>
      </w:r>
      <w:r w:rsidR="00D41DCC" w:rsidRPr="00D41DCC">
        <w:rPr>
          <w:rFonts w:eastAsia="楷体" w:hint="eastAsia"/>
          <w:sz w:val="18"/>
          <w:szCs w:val="18"/>
        </w:rPr>
        <w:t xml:space="preserve">, </w:t>
      </w:r>
      <w:r w:rsidRPr="00D41DCC">
        <w:rPr>
          <w:rFonts w:eastAsia="楷体"/>
          <w:sz w:val="18"/>
          <w:szCs w:val="18"/>
        </w:rPr>
        <w:t xml:space="preserve">ZANG </w:t>
      </w:r>
      <w:r w:rsidR="00E23C15">
        <w:rPr>
          <w:rFonts w:eastAsia="楷体" w:hint="eastAsia"/>
          <w:sz w:val="18"/>
          <w:szCs w:val="18"/>
        </w:rPr>
        <w:t>K</w:t>
      </w:r>
      <w:r w:rsidRPr="00D41DCC">
        <w:rPr>
          <w:rFonts w:eastAsia="楷体"/>
          <w:sz w:val="18"/>
          <w:szCs w:val="18"/>
        </w:rPr>
        <w:t>e</w:t>
      </w:r>
      <w:r w:rsidRPr="00D41DCC">
        <w:rPr>
          <w:rFonts w:eastAsia="楷体"/>
          <w:sz w:val="18"/>
          <w:szCs w:val="18"/>
          <w:vertAlign w:val="superscript"/>
        </w:rPr>
        <w:t>1,</w:t>
      </w:r>
      <w:r w:rsidR="00D41DCC" w:rsidRPr="00D41DCC">
        <w:rPr>
          <w:rFonts w:eastAsia="楷体" w:hint="eastAsia"/>
          <w:sz w:val="18"/>
          <w:szCs w:val="18"/>
          <w:vertAlign w:val="superscript"/>
        </w:rPr>
        <w:t xml:space="preserve"> </w:t>
      </w:r>
      <w:r w:rsidRPr="00D41DCC">
        <w:rPr>
          <w:rFonts w:eastAsia="楷体"/>
          <w:sz w:val="18"/>
          <w:szCs w:val="18"/>
          <w:vertAlign w:val="superscript"/>
        </w:rPr>
        <w:t>2</w:t>
      </w:r>
      <w:r w:rsidR="00D41DCC" w:rsidRPr="00D41DCC">
        <w:rPr>
          <w:rFonts w:eastAsia="楷体" w:hint="eastAsia"/>
          <w:sz w:val="18"/>
          <w:szCs w:val="18"/>
        </w:rPr>
        <w:t xml:space="preserve">, </w:t>
      </w:r>
      <w:r w:rsidRPr="00D41DCC">
        <w:rPr>
          <w:rFonts w:eastAsia="楷体"/>
          <w:sz w:val="18"/>
          <w:szCs w:val="18"/>
        </w:rPr>
        <w:t xml:space="preserve">CHANG </w:t>
      </w:r>
      <w:r w:rsidR="00E23C15">
        <w:rPr>
          <w:rFonts w:eastAsia="楷体" w:hint="eastAsia"/>
          <w:sz w:val="18"/>
          <w:szCs w:val="18"/>
        </w:rPr>
        <w:t>Q</w:t>
      </w:r>
      <w:r w:rsidRPr="00D41DCC">
        <w:rPr>
          <w:rFonts w:eastAsia="楷体"/>
          <w:sz w:val="18"/>
          <w:szCs w:val="18"/>
        </w:rPr>
        <w:t>ingyong</w:t>
      </w:r>
      <w:r w:rsidRPr="00D41DCC">
        <w:rPr>
          <w:rFonts w:eastAsia="楷体"/>
          <w:sz w:val="18"/>
          <w:szCs w:val="18"/>
          <w:vertAlign w:val="superscript"/>
        </w:rPr>
        <w:t>1,</w:t>
      </w:r>
      <w:r w:rsidR="00D41DCC" w:rsidRPr="00D41DCC">
        <w:rPr>
          <w:rFonts w:eastAsia="楷体" w:hint="eastAsia"/>
          <w:sz w:val="18"/>
          <w:szCs w:val="18"/>
          <w:vertAlign w:val="superscript"/>
        </w:rPr>
        <w:t xml:space="preserve"> </w:t>
      </w:r>
      <w:r w:rsidRPr="00D41DCC">
        <w:rPr>
          <w:rFonts w:eastAsia="楷体"/>
          <w:sz w:val="18"/>
          <w:szCs w:val="18"/>
          <w:vertAlign w:val="superscript"/>
        </w:rPr>
        <w:t>2</w:t>
      </w:r>
    </w:p>
    <w:p w:rsidR="002F7D7B" w:rsidRPr="00056A6D" w:rsidRDefault="00056A6D" w:rsidP="00056A6D">
      <w:pPr>
        <w:spacing w:line="360" w:lineRule="auto"/>
        <w:jc w:val="center"/>
        <w:rPr>
          <w:sz w:val="18"/>
          <w:szCs w:val="18"/>
        </w:rPr>
      </w:pPr>
      <w:r w:rsidRPr="00056A6D">
        <w:rPr>
          <w:sz w:val="18"/>
          <w:szCs w:val="18"/>
        </w:rPr>
        <w:t xml:space="preserve">(1. School of Automation, Qingdao University, Qingdao 266071, China; </w:t>
      </w:r>
      <w:r w:rsidR="00E23C15">
        <w:rPr>
          <w:rFonts w:hint="eastAsia"/>
          <w:sz w:val="18"/>
          <w:szCs w:val="18"/>
        </w:rPr>
        <w:br/>
      </w:r>
      <w:r w:rsidRPr="00056A6D">
        <w:rPr>
          <w:sz w:val="18"/>
          <w:szCs w:val="18"/>
        </w:rPr>
        <w:t xml:space="preserve">2. </w:t>
      </w:r>
      <w:bookmarkStart w:id="28" w:name="OLE_LINK240"/>
      <w:r w:rsidRPr="00056A6D">
        <w:rPr>
          <w:sz w:val="18"/>
          <w:szCs w:val="18"/>
        </w:rPr>
        <w:t>Shandong Key Laboratory of Industrial Control Technology</w:t>
      </w:r>
      <w:bookmarkEnd w:id="28"/>
      <w:r w:rsidRPr="00056A6D">
        <w:rPr>
          <w:sz w:val="18"/>
          <w:szCs w:val="18"/>
        </w:rPr>
        <w:t>, Qingdao 266071, China)</w:t>
      </w:r>
    </w:p>
    <w:p w:rsidR="00056A6D" w:rsidRPr="00056A6D" w:rsidRDefault="00056A6D" w:rsidP="00056A6D"/>
    <w:p w:rsidR="00411CBA" w:rsidRDefault="00CB4412" w:rsidP="00746068">
      <w:pPr>
        <w:pStyle w:val="affff4"/>
        <w:ind w:firstLine="361"/>
        <w:rPr>
          <w:bCs/>
          <w:szCs w:val="21"/>
        </w:rPr>
      </w:pPr>
      <w:r w:rsidRPr="00746068">
        <w:rPr>
          <w:b/>
        </w:rPr>
        <w:t>Abstract:</w:t>
      </w:r>
      <w:bookmarkStart w:id="29" w:name="OLE_LINK2"/>
      <w:r w:rsidR="00E23C15" w:rsidRPr="00746068">
        <w:rPr>
          <w:rFonts w:hint="eastAsia"/>
          <w:b/>
        </w:rPr>
        <w:t xml:space="preserve"> </w:t>
      </w:r>
      <w:r w:rsidRPr="00493C05">
        <w:rPr>
          <w:bCs/>
          <w:szCs w:val="21"/>
        </w:rPr>
        <w:t xml:space="preserve">Automatic </w:t>
      </w:r>
      <w:r w:rsidR="00746068" w:rsidRPr="00493C05">
        <w:rPr>
          <w:bCs/>
          <w:szCs w:val="21"/>
        </w:rPr>
        <w:t>modulation classific</w:t>
      </w:r>
      <w:r w:rsidRPr="00493C05">
        <w:rPr>
          <w:bCs/>
          <w:szCs w:val="21"/>
        </w:rPr>
        <w:t>ation (AMC) technology is a key component of non-cooperative communication in wireless communications.</w:t>
      </w:r>
      <w:r>
        <w:rPr>
          <w:bCs/>
          <w:szCs w:val="21"/>
        </w:rPr>
        <w:t xml:space="preserve"> </w:t>
      </w:r>
      <w:r w:rsidR="00C548A2" w:rsidRPr="005F622E">
        <w:rPr>
          <w:bCs/>
          <w:szCs w:val="21"/>
        </w:rPr>
        <w:t>I</w:t>
      </w:r>
      <w:r w:rsidR="00C548A2" w:rsidRPr="005F622E">
        <w:rPr>
          <w:rFonts w:hint="eastAsia"/>
          <w:bCs/>
          <w:szCs w:val="21"/>
        </w:rPr>
        <w:t>n view of</w:t>
      </w:r>
      <w:r w:rsidRPr="005F622E">
        <w:rPr>
          <w:bCs/>
          <w:szCs w:val="21"/>
        </w:rPr>
        <w:t xml:space="preserve"> the limitations of traditional neural networks in extracting signal features and their poor performance in distinguishing </w:t>
      </w:r>
      <w:r w:rsidR="005F622E" w:rsidRPr="005F622E">
        <w:rPr>
          <w:bCs/>
          <w:szCs w:val="21"/>
        </w:rPr>
        <w:t>confusing modulation signals</w:t>
      </w:r>
      <w:r w:rsidRPr="005F622E">
        <w:rPr>
          <w:bCs/>
          <w:szCs w:val="21"/>
        </w:rPr>
        <w:t>, a modulation signal classification</w:t>
      </w:r>
      <w:r w:rsidR="005F622E" w:rsidRPr="005F622E">
        <w:rPr>
          <w:bCs/>
          <w:szCs w:val="21"/>
        </w:rPr>
        <w:t xml:space="preserve"> and recognition</w:t>
      </w:r>
      <w:r w:rsidRPr="005F622E">
        <w:rPr>
          <w:bCs/>
          <w:szCs w:val="21"/>
        </w:rPr>
        <w:t xml:space="preserve"> </w:t>
      </w:r>
      <w:bookmarkStart w:id="30" w:name="OLE_LINK256"/>
      <w:bookmarkStart w:id="31" w:name="OLE_LINK257"/>
      <w:r w:rsidRPr="005F622E">
        <w:rPr>
          <w:bCs/>
          <w:szCs w:val="21"/>
        </w:rPr>
        <w:t xml:space="preserve">algorithm </w:t>
      </w:r>
      <w:bookmarkEnd w:id="30"/>
      <w:bookmarkEnd w:id="31"/>
      <w:r w:rsidRPr="005F622E">
        <w:rPr>
          <w:bCs/>
          <w:szCs w:val="21"/>
        </w:rPr>
        <w:t>ba</w:t>
      </w:r>
      <w:r w:rsidR="005F622E" w:rsidRPr="005F622E">
        <w:rPr>
          <w:bCs/>
          <w:szCs w:val="21"/>
        </w:rPr>
        <w:t>sed on self-attention mechanism</w:t>
      </w:r>
      <w:r w:rsidRPr="005F622E">
        <w:rPr>
          <w:bCs/>
          <w:szCs w:val="21"/>
        </w:rPr>
        <w:t xml:space="preserve"> and multi-channel networks is proposed.</w:t>
      </w:r>
      <w:r>
        <w:rPr>
          <w:bCs/>
          <w:szCs w:val="21"/>
        </w:rPr>
        <w:t xml:space="preserve"> </w:t>
      </w:r>
      <w:r w:rsidR="006E6055" w:rsidRPr="006E6055">
        <w:rPr>
          <w:rFonts w:hint="eastAsia"/>
          <w:bCs/>
          <w:szCs w:val="21"/>
        </w:rPr>
        <w:t>In t</w:t>
      </w:r>
      <w:r w:rsidRPr="006E6055">
        <w:rPr>
          <w:bCs/>
          <w:szCs w:val="21"/>
        </w:rPr>
        <w:t>h</w:t>
      </w:r>
      <w:r w:rsidR="00237271">
        <w:rPr>
          <w:rFonts w:hint="eastAsia"/>
          <w:bCs/>
          <w:szCs w:val="21"/>
        </w:rPr>
        <w:t>is</w:t>
      </w:r>
      <w:r w:rsidRPr="006E6055">
        <w:rPr>
          <w:bCs/>
          <w:szCs w:val="21"/>
        </w:rPr>
        <w:t xml:space="preserve"> </w:t>
      </w:r>
      <w:r w:rsidR="00237271" w:rsidRPr="005F622E">
        <w:rPr>
          <w:bCs/>
          <w:szCs w:val="21"/>
        </w:rPr>
        <w:t>algorithm</w:t>
      </w:r>
      <w:r w:rsidR="006E6055" w:rsidRPr="006E6055">
        <w:rPr>
          <w:rFonts w:hint="eastAsia"/>
          <w:bCs/>
          <w:szCs w:val="21"/>
        </w:rPr>
        <w:t>,</w:t>
      </w:r>
      <w:r w:rsidRPr="006E6055">
        <w:rPr>
          <w:bCs/>
          <w:szCs w:val="21"/>
        </w:rPr>
        <w:t xml:space="preserve"> a </w:t>
      </w:r>
      <w:r w:rsidR="00746068" w:rsidRPr="006E6055">
        <w:rPr>
          <w:bCs/>
          <w:szCs w:val="21"/>
        </w:rPr>
        <w:t xml:space="preserve">convolutional neural network and </w:t>
      </w:r>
      <w:bookmarkStart w:id="32" w:name="OLE_LINK258"/>
      <w:bookmarkStart w:id="33" w:name="OLE_LINK259"/>
      <w:r w:rsidR="00746068" w:rsidRPr="006E6055">
        <w:rPr>
          <w:bCs/>
          <w:szCs w:val="21"/>
        </w:rPr>
        <w:t>gated recurrent un</w:t>
      </w:r>
      <w:r w:rsidRPr="006E6055">
        <w:rPr>
          <w:bCs/>
          <w:szCs w:val="21"/>
        </w:rPr>
        <w:t xml:space="preserve">it </w:t>
      </w:r>
      <w:bookmarkEnd w:id="32"/>
      <w:bookmarkEnd w:id="33"/>
      <w:r w:rsidRPr="006E6055">
        <w:rPr>
          <w:bCs/>
          <w:szCs w:val="21"/>
        </w:rPr>
        <w:t>(CNN-GRU) dual-channel architecture, which extracts spatial and temporal features of the signal in parallel</w:t>
      </w:r>
      <w:r w:rsidR="006E6055" w:rsidRPr="006E6055">
        <w:rPr>
          <w:rFonts w:hint="eastAsia"/>
          <w:bCs/>
          <w:szCs w:val="21"/>
        </w:rPr>
        <w:t xml:space="preserve">, is </w:t>
      </w:r>
      <w:r w:rsidR="006E6055" w:rsidRPr="006E6055">
        <w:rPr>
          <w:bCs/>
          <w:szCs w:val="21"/>
        </w:rPr>
        <w:t>integrate</w:t>
      </w:r>
      <w:r w:rsidR="006E6055" w:rsidRPr="006E6055">
        <w:rPr>
          <w:rFonts w:hint="eastAsia"/>
          <w:bCs/>
          <w:szCs w:val="21"/>
        </w:rPr>
        <w:t>d</w:t>
      </w:r>
      <w:r w:rsidRPr="006E6055">
        <w:rPr>
          <w:bCs/>
          <w:szCs w:val="21"/>
        </w:rPr>
        <w:t>.</w:t>
      </w:r>
      <w:r>
        <w:rPr>
          <w:bCs/>
          <w:szCs w:val="21"/>
        </w:rPr>
        <w:t xml:space="preserve"> </w:t>
      </w:r>
      <w:r w:rsidRPr="00357B33">
        <w:rPr>
          <w:bCs/>
          <w:szCs w:val="21"/>
        </w:rPr>
        <w:t>Meanwhile, a self-attention mechanism is introduced in the CNN channel, allowing the model to more effectively capture local dependencies and temporal relationships in the input signal.</w:t>
      </w:r>
      <w:r>
        <w:rPr>
          <w:bCs/>
          <w:szCs w:val="21"/>
        </w:rPr>
        <w:t xml:space="preserve"> </w:t>
      </w:r>
      <w:r w:rsidR="00F5688C" w:rsidRPr="00F5688C">
        <w:rPr>
          <w:rFonts w:hint="eastAsia"/>
          <w:bCs/>
          <w:szCs w:val="21"/>
        </w:rPr>
        <w:t>Since</w:t>
      </w:r>
      <w:r w:rsidRPr="00F5688C">
        <w:rPr>
          <w:bCs/>
          <w:szCs w:val="21"/>
        </w:rPr>
        <w:t xml:space="preserve"> the self-attention mechanism </w:t>
      </w:r>
      <w:r w:rsidR="00F5688C" w:rsidRPr="00F5688C">
        <w:rPr>
          <w:rFonts w:hint="eastAsia"/>
          <w:bCs/>
          <w:szCs w:val="21"/>
        </w:rPr>
        <w:t>fails</w:t>
      </w:r>
      <w:r w:rsidRPr="00F5688C">
        <w:rPr>
          <w:bCs/>
          <w:szCs w:val="21"/>
        </w:rPr>
        <w:t xml:space="preserve"> </w:t>
      </w:r>
      <w:r w:rsidR="00F5688C" w:rsidRPr="00F5688C">
        <w:rPr>
          <w:rFonts w:hint="eastAsia"/>
          <w:bCs/>
          <w:szCs w:val="21"/>
        </w:rPr>
        <w:t xml:space="preserve">to </w:t>
      </w:r>
      <w:r w:rsidRPr="00F5688C">
        <w:rPr>
          <w:bCs/>
          <w:szCs w:val="21"/>
        </w:rPr>
        <w:t>identify signal directional features</w:t>
      </w:r>
      <w:r w:rsidR="00F5688C" w:rsidRPr="00F5688C">
        <w:rPr>
          <w:bCs/>
          <w:szCs w:val="21"/>
        </w:rPr>
        <w:t xml:space="preserve"> effectively</w:t>
      </w:r>
      <w:r w:rsidRPr="00F5688C">
        <w:rPr>
          <w:bCs/>
          <w:szCs w:val="21"/>
        </w:rPr>
        <w:t xml:space="preserve">, </w:t>
      </w:r>
      <w:bookmarkStart w:id="34" w:name="OLE_LINK248"/>
      <w:bookmarkStart w:id="35" w:name="OLE_LINK249"/>
      <w:r w:rsidR="00F5688C" w:rsidRPr="00F5688C">
        <w:rPr>
          <w:rFonts w:hint="eastAsia"/>
          <w:bCs/>
          <w:szCs w:val="21"/>
        </w:rPr>
        <w:t xml:space="preserve">the </w:t>
      </w:r>
      <w:r w:rsidR="00746068" w:rsidRPr="00F5688C">
        <w:rPr>
          <w:bCs/>
          <w:szCs w:val="21"/>
        </w:rPr>
        <w:t>relative positional encodi</w:t>
      </w:r>
      <w:r w:rsidRPr="00F5688C">
        <w:rPr>
          <w:bCs/>
          <w:szCs w:val="21"/>
        </w:rPr>
        <w:t>ng</w:t>
      </w:r>
      <w:bookmarkEnd w:id="34"/>
      <w:bookmarkEnd w:id="35"/>
      <w:r w:rsidRPr="00F5688C">
        <w:rPr>
          <w:bCs/>
          <w:szCs w:val="21"/>
        </w:rPr>
        <w:t xml:space="preserve"> (</w:t>
      </w:r>
      <w:bookmarkStart w:id="36" w:name="OLE_LINK250"/>
      <w:bookmarkStart w:id="37" w:name="OLE_LINK251"/>
      <w:r w:rsidRPr="00F5688C">
        <w:rPr>
          <w:bCs/>
          <w:szCs w:val="21"/>
        </w:rPr>
        <w:t>RPE</w:t>
      </w:r>
      <w:bookmarkEnd w:id="36"/>
      <w:bookmarkEnd w:id="37"/>
      <w:r w:rsidRPr="00F5688C">
        <w:rPr>
          <w:bCs/>
          <w:szCs w:val="21"/>
        </w:rPr>
        <w:t>) is incorporated.</w:t>
      </w:r>
      <w:r w:rsidR="00746068">
        <w:rPr>
          <w:rFonts w:hint="eastAsia"/>
          <w:bCs/>
          <w:szCs w:val="21"/>
        </w:rPr>
        <w:t xml:space="preserve"> </w:t>
      </w:r>
      <w:r w:rsidR="00440106" w:rsidRPr="00C00419">
        <w:rPr>
          <w:bCs/>
          <w:szCs w:val="21"/>
        </w:rPr>
        <w:t>Experimental results on the RML2016.10a dataset demonstrate that the proposed algorithm reaches the highest classification accuracy of 92.6%</w:t>
      </w:r>
      <w:r w:rsidRPr="00C00419">
        <w:rPr>
          <w:bCs/>
          <w:szCs w:val="21"/>
        </w:rPr>
        <w:t xml:space="preserve">, outperforming </w:t>
      </w:r>
      <w:r w:rsidR="00C00419" w:rsidRPr="00C00419">
        <w:rPr>
          <w:rFonts w:hint="eastAsia"/>
          <w:bCs/>
          <w:szCs w:val="21"/>
        </w:rPr>
        <w:t xml:space="preserve">the </w:t>
      </w:r>
      <w:r w:rsidRPr="00C00419">
        <w:rPr>
          <w:bCs/>
          <w:szCs w:val="21"/>
        </w:rPr>
        <w:t>other comparative network models.</w:t>
      </w:r>
    </w:p>
    <w:bookmarkEnd w:id="29"/>
    <w:p w:rsidR="00CB0D02" w:rsidRDefault="00CB4412" w:rsidP="00CB0D02">
      <w:pPr>
        <w:pStyle w:val="affff4"/>
        <w:ind w:firstLine="361"/>
        <w:rPr>
          <w:bCs/>
          <w:szCs w:val="21"/>
        </w:rPr>
      </w:pPr>
      <w:r w:rsidRPr="00746068">
        <w:rPr>
          <w:b/>
        </w:rPr>
        <w:t>Keywords:</w:t>
      </w:r>
      <w:r w:rsidR="00E23C15" w:rsidRPr="00746068">
        <w:rPr>
          <w:rFonts w:hint="eastAsia"/>
          <w:b/>
        </w:rPr>
        <w:t xml:space="preserve"> </w:t>
      </w:r>
      <w:r w:rsidR="00393960">
        <w:rPr>
          <w:rFonts w:hint="eastAsia"/>
          <w:bCs/>
          <w:szCs w:val="21"/>
        </w:rPr>
        <w:t>AMC</w:t>
      </w:r>
      <w:r w:rsidR="00E23C15">
        <w:rPr>
          <w:bCs/>
          <w:szCs w:val="21"/>
        </w:rPr>
        <w:t xml:space="preserve">; dual-channel network; </w:t>
      </w:r>
      <w:r w:rsidR="00393960">
        <w:rPr>
          <w:rFonts w:hint="eastAsia"/>
          <w:bCs/>
          <w:szCs w:val="21"/>
        </w:rPr>
        <w:t>GRU</w:t>
      </w:r>
      <w:r w:rsidR="00E23C15">
        <w:rPr>
          <w:bCs/>
          <w:szCs w:val="21"/>
        </w:rPr>
        <w:t xml:space="preserve">; feature fusion; self-attention mechanism; </w:t>
      </w:r>
      <w:r w:rsidR="006F3A4A">
        <w:rPr>
          <w:bCs/>
          <w:szCs w:val="21"/>
        </w:rPr>
        <w:t>RPE</w:t>
      </w:r>
    </w:p>
    <w:p w:rsidR="0025544E" w:rsidRPr="00CB0D02" w:rsidRDefault="00CB0D02" w:rsidP="00CB0D02">
      <w:r w:rsidRPr="00CB0D02">
        <w:rPr>
          <w:rFonts w:hint="eastAsia"/>
        </w:rPr>
        <w:t>基金项目：山东省自然科学基金项目（</w:t>
      </w:r>
      <w:r w:rsidRPr="00CB0D02">
        <w:rPr>
          <w:rFonts w:hint="eastAsia"/>
        </w:rPr>
        <w:t>ZR2023QF089</w:t>
      </w:r>
      <w:r w:rsidRPr="00CB0D02">
        <w:rPr>
          <w:rFonts w:hint="eastAsia"/>
        </w:rPr>
        <w:t>）</w:t>
      </w:r>
    </w:p>
    <w:p w:rsidR="00CB0D02" w:rsidRDefault="00CB0D02">
      <w:pPr>
        <w:pStyle w:val="aff4"/>
        <w:ind w:firstLine="420"/>
      </w:pPr>
    </w:p>
    <w:p w:rsidR="0025544E" w:rsidRPr="00CB0D02" w:rsidRDefault="0025544E" w:rsidP="00CB0D02">
      <w:pPr>
        <w:sectPr w:rsidR="0025544E" w:rsidRPr="00CB0D02" w:rsidSect="00CB0D02">
          <w:headerReference w:type="even" r:id="rId8"/>
          <w:headerReference w:type="default" r:id="rId9"/>
          <w:footerReference w:type="even" r:id="rId10"/>
          <w:footerReference w:type="default" r:id="rId11"/>
          <w:headerReference w:type="first" r:id="rId12"/>
          <w:endnotePr>
            <w:numFmt w:val="decimal"/>
          </w:endnotePr>
          <w:type w:val="continuous"/>
          <w:pgSz w:w="11906" w:h="16838"/>
          <w:pgMar w:top="1134" w:right="1134" w:bottom="1134" w:left="1134" w:header="851" w:footer="992" w:gutter="0"/>
          <w:pgNumType w:start="1"/>
          <w:cols w:space="720"/>
          <w:titlePg/>
          <w:docGrid w:type="linesAndChars" w:linePitch="312"/>
        </w:sectPr>
      </w:pPr>
    </w:p>
    <w:p w:rsidR="0025544E" w:rsidRDefault="00CB4412">
      <w:pPr>
        <w:pStyle w:val="af1"/>
        <w:keepNext/>
        <w:spacing w:before="156" w:after="156"/>
      </w:pPr>
      <w:bookmarkStart w:id="38" w:name="一级标题序号_1"/>
      <w:bookmarkStart w:id="39" w:name="一级标题_2"/>
      <w:r>
        <w:rPr>
          <w:rStyle w:val="af0"/>
          <w:kern w:val="0"/>
          <w:szCs w:val="20"/>
        </w:rPr>
        <w:lastRenderedPageBreak/>
        <w:t xml:space="preserve">0  </w:t>
      </w:r>
      <w:bookmarkEnd w:id="38"/>
      <w:r>
        <w:rPr>
          <w:rFonts w:hAnsi="黑体" w:cs="黑体"/>
        </w:rPr>
        <w:t>引</w:t>
      </w:r>
      <w:r w:rsidR="000B17D0">
        <w:rPr>
          <w:rFonts w:hAnsi="黑体" w:cs="黑体" w:hint="eastAsia"/>
        </w:rPr>
        <w:t xml:space="preserve">  </w:t>
      </w:r>
      <w:r>
        <w:rPr>
          <w:rFonts w:hAnsi="黑体" w:cs="黑体"/>
        </w:rPr>
        <w:t>言</w:t>
      </w:r>
      <w:bookmarkEnd w:id="39"/>
    </w:p>
    <w:p w:rsidR="0025544E" w:rsidRDefault="00CB4412" w:rsidP="005B1497">
      <w:pPr>
        <w:pStyle w:val="aff4"/>
        <w:ind w:firstLine="420"/>
      </w:pPr>
      <w:bookmarkStart w:id="40" w:name="正文段落_2"/>
      <w:r>
        <w:t>自动调制分类</w:t>
      </w:r>
      <w:r w:rsidR="009D642A" w:rsidRPr="009D642A">
        <w:rPr>
          <w:rFonts w:ascii="Times New Roman" w:hAnsi="Times New Roman" w:cs="Times New Roman" w:hint="eastAsia"/>
        </w:rPr>
        <w:t>（</w:t>
      </w:r>
      <w:r w:rsidR="009D642A" w:rsidRPr="009D642A">
        <w:rPr>
          <w:rFonts w:ascii="Times New Roman" w:hAnsi="Times New Roman" w:cs="Times New Roman"/>
        </w:rPr>
        <w:t>Auto</w:t>
      </w:r>
      <w:r w:rsidR="000B17D0">
        <w:rPr>
          <w:rFonts w:ascii="Times New Roman" w:hAnsi="Times New Roman" w:cs="Times New Roman"/>
        </w:rPr>
        <w:t>matic Modulation Classification</w:t>
      </w:r>
      <w:r w:rsidR="000B17D0">
        <w:rPr>
          <w:rFonts w:ascii="Times New Roman" w:hAnsi="Times New Roman" w:cs="Times New Roman" w:hint="eastAsia"/>
        </w:rPr>
        <w:t>,</w:t>
      </w:r>
      <w:r w:rsidR="009D642A" w:rsidRPr="009D642A">
        <w:rPr>
          <w:rFonts w:ascii="Times New Roman" w:hAnsi="Times New Roman" w:cs="Times New Roman"/>
        </w:rPr>
        <w:t xml:space="preserve"> AMC</w:t>
      </w:r>
      <w:r w:rsidR="009D642A" w:rsidRPr="009D642A">
        <w:rPr>
          <w:rFonts w:ascii="Times New Roman" w:hAnsi="Times New Roman" w:cs="Times New Roman" w:hint="eastAsia"/>
        </w:rPr>
        <w:t>）</w:t>
      </w:r>
      <w:r>
        <w:t>技术是无线通信领域非合作通信的关键组成部分。其核心任务是在接收信号调制类型未知的情况下，自动对信号进行分类</w:t>
      </w:r>
      <w:r>
        <w:rPr>
          <w:rFonts w:ascii="Times New Roman" w:hAnsi="Times New Roman" w:cs="Times New Roman"/>
          <w:vertAlign w:val="superscript"/>
        </w:rPr>
        <w:t>[1-2]</w:t>
      </w:r>
      <w:r>
        <w:t>。随着无线通信技术的</w:t>
      </w:r>
      <w:r w:rsidR="00305FA7">
        <w:rPr>
          <w:rFonts w:hint="eastAsia"/>
        </w:rPr>
        <w:t>快速</w:t>
      </w:r>
      <w:r>
        <w:t>发展</w:t>
      </w:r>
      <w:r>
        <w:rPr>
          <w:rFonts w:ascii="Times New Roman" w:hAnsi="Times New Roman" w:cs="Times New Roman"/>
          <w:vertAlign w:val="superscript"/>
        </w:rPr>
        <w:t>[</w:t>
      </w:r>
      <w:r>
        <w:rPr>
          <w:rFonts w:ascii="Times New Roman" w:hAnsi="Times New Roman" w:cs="Times New Roman" w:hint="eastAsia"/>
          <w:vertAlign w:val="superscript"/>
        </w:rPr>
        <w:t>3</w:t>
      </w:r>
      <w:r>
        <w:rPr>
          <w:rFonts w:ascii="Times New Roman" w:hAnsi="Times New Roman" w:cs="Times New Roman"/>
          <w:vertAlign w:val="superscript"/>
        </w:rPr>
        <w:t>]</w:t>
      </w:r>
      <w:r>
        <w:t>，调制方案的种类越来越多样化，无线设备的数量也在迅速增加，导致通信环境日益复杂。因此，在复杂场景下，</w:t>
      </w:r>
      <w:r w:rsidR="00BD5ED2">
        <w:rPr>
          <w:rFonts w:ascii="Times New Roman" w:hAnsi="Times New Roman" w:cs="Times New Roman" w:hint="eastAsia"/>
        </w:rPr>
        <w:t>自动调制分类</w:t>
      </w:r>
      <w:r w:rsidR="00BD5ED2" w:rsidRPr="00BD5ED2">
        <w:rPr>
          <w:rFonts w:ascii="Times New Roman" w:hAnsi="Times New Roman" w:cs="Times New Roman"/>
        </w:rPr>
        <w:t>学者一直致力于简化算法复杂度，探索更有效的先验</w:t>
      </w:r>
      <w:r w:rsidR="00BD5ED2">
        <w:rPr>
          <w:rFonts w:ascii="Times New Roman" w:hAnsi="Times New Roman" w:cs="Times New Roman" w:hint="eastAsia"/>
        </w:rPr>
        <w:t>条件</w:t>
      </w:r>
      <w:r w:rsidR="00BD5ED2" w:rsidRPr="00BD5ED2">
        <w:rPr>
          <w:rFonts w:ascii="Times New Roman" w:hAnsi="Times New Roman" w:cs="Times New Roman"/>
        </w:rPr>
        <w:t>以提高识别准确度</w:t>
      </w:r>
      <w:r>
        <w:rPr>
          <w:vertAlign w:val="superscript"/>
        </w:rPr>
        <w:t>[</w:t>
      </w:r>
      <w:r>
        <w:rPr>
          <w:rFonts w:hint="eastAsia"/>
          <w:vertAlign w:val="superscript"/>
        </w:rPr>
        <w:t>3-5</w:t>
      </w:r>
      <w:r>
        <w:rPr>
          <w:vertAlign w:val="superscript"/>
        </w:rPr>
        <w:t>]</w:t>
      </w:r>
      <w:r>
        <w:t>。</w:t>
      </w:r>
      <w:bookmarkEnd w:id="40"/>
    </w:p>
    <w:p w:rsidR="0025544E" w:rsidRDefault="00BD5ED2">
      <w:pPr>
        <w:pStyle w:val="aff4"/>
        <w:ind w:firstLine="420"/>
      </w:pPr>
      <w:bookmarkStart w:id="41" w:name="正文段落_4"/>
      <w:r w:rsidRPr="00BD5ED2">
        <w:t>传统的</w:t>
      </w:r>
      <w:r w:rsidRPr="00BD5ED2">
        <w:rPr>
          <w:rFonts w:ascii="Times New Roman" w:hAnsi="Times New Roman" w:cs="Times New Roman"/>
        </w:rPr>
        <w:t>AMC</w:t>
      </w:r>
      <w:r w:rsidRPr="00BD5ED2">
        <w:t>方</w:t>
      </w:r>
      <w:r>
        <w:rPr>
          <w:rFonts w:hint="eastAsia"/>
        </w:rPr>
        <w:t>法</w:t>
      </w:r>
      <w:r w:rsidRPr="00BD5ED2">
        <w:t>分为两类：一种是基于似然的方法</w:t>
      </w:r>
      <w:r>
        <w:rPr>
          <w:rFonts w:ascii="Times New Roman" w:hAnsi="Times New Roman" w:cs="Times New Roman"/>
          <w:vertAlign w:val="superscript"/>
        </w:rPr>
        <w:t>[</w:t>
      </w:r>
      <w:r w:rsidR="00350482">
        <w:rPr>
          <w:rFonts w:ascii="Times New Roman" w:hAnsi="Times New Roman" w:cs="Times New Roman" w:hint="eastAsia"/>
          <w:vertAlign w:val="superscript"/>
        </w:rPr>
        <w:t>6-9</w:t>
      </w:r>
      <w:r>
        <w:rPr>
          <w:rFonts w:ascii="Times New Roman" w:hAnsi="Times New Roman" w:cs="Times New Roman"/>
          <w:vertAlign w:val="superscript"/>
        </w:rPr>
        <w:t>]</w:t>
      </w:r>
      <w:r>
        <w:rPr>
          <w:rFonts w:hint="eastAsia"/>
        </w:rPr>
        <w:t>，另一种是</w:t>
      </w:r>
      <w:r>
        <w:t>基于特征的方法</w:t>
      </w:r>
      <w:r>
        <w:rPr>
          <w:rFonts w:ascii="Times New Roman" w:hAnsi="Times New Roman" w:cs="Times New Roman"/>
          <w:vertAlign w:val="superscript"/>
        </w:rPr>
        <w:t>[</w:t>
      </w:r>
      <w:r w:rsidR="00350482">
        <w:rPr>
          <w:rFonts w:ascii="Times New Roman" w:hAnsi="Times New Roman" w:cs="Times New Roman" w:hint="eastAsia"/>
          <w:vertAlign w:val="superscript"/>
        </w:rPr>
        <w:t>10-12</w:t>
      </w:r>
      <w:r>
        <w:rPr>
          <w:rFonts w:ascii="Times New Roman" w:hAnsi="Times New Roman" w:cs="Times New Roman"/>
          <w:vertAlign w:val="superscript"/>
        </w:rPr>
        <w:t>]</w:t>
      </w:r>
      <w:r>
        <w:t>。基于似然的方法从信号样本中计算似然函数进行调制分类，但需要进行盲信道估计，增加了分类的复杂性。另一方面，基于特征的方法利用人工设计的特征提取算法和经典的机器学习分类器来识别各种信号</w:t>
      </w:r>
      <w:r w:rsidR="00E7032A">
        <w:t>的</w:t>
      </w:r>
      <w:r>
        <w:t>调制模式；虽然这些方法的计算复杂度相对较低，但特征的选择严重依赖于人工分析，这可能会导致性能次优。</w:t>
      </w:r>
      <w:bookmarkEnd w:id="41"/>
    </w:p>
    <w:p w:rsidR="0025544E" w:rsidRDefault="00CB4412">
      <w:pPr>
        <w:pStyle w:val="aff4"/>
        <w:ind w:firstLine="420"/>
      </w:pPr>
      <w:bookmarkStart w:id="42" w:name="正文段落_6"/>
      <w:r>
        <w:t>近年来，</w:t>
      </w:r>
      <w:r w:rsidR="00BD5ED2" w:rsidRPr="00BD5ED2">
        <w:rPr>
          <w:rFonts w:ascii="Times New Roman" w:hAnsi="Times New Roman" w:cs="Times New Roman"/>
        </w:rPr>
        <w:t>AMC</w:t>
      </w:r>
      <w:r w:rsidR="00BD5ED2">
        <w:rPr>
          <w:rFonts w:hint="eastAsia"/>
        </w:rPr>
        <w:t>方法凭借其先进的特征提取和模式学习能力</w:t>
      </w:r>
      <w:r>
        <w:t>，有效降低了对先验知识和人工设计特征的依赖，成为该领域的研究热点。文献</w:t>
      </w:r>
      <w:r>
        <w:rPr>
          <w:rFonts w:ascii="Times New Roman" w:hAnsi="Times New Roman" w:cs="Times New Roman"/>
        </w:rPr>
        <w:t>[</w:t>
      </w:r>
      <w:r w:rsidR="00350482">
        <w:rPr>
          <w:rFonts w:ascii="Times New Roman" w:hAnsi="Times New Roman" w:cs="Times New Roman" w:hint="eastAsia"/>
        </w:rPr>
        <w:t>13</w:t>
      </w:r>
      <w:r>
        <w:rPr>
          <w:rFonts w:ascii="Times New Roman" w:hAnsi="Times New Roman" w:cs="Times New Roman"/>
        </w:rPr>
        <w:t>]</w:t>
      </w:r>
      <w:r>
        <w:t>率先将卷积神经网络</w:t>
      </w:r>
      <w:r>
        <w:rPr>
          <w:rFonts w:ascii="Times New Roman" w:hAnsi="Times New Roman" w:cs="Times New Roman"/>
        </w:rPr>
        <w:t>（</w:t>
      </w:r>
      <w:r>
        <w:rPr>
          <w:rFonts w:ascii="Times New Roman" w:hAnsi="Times New Roman" w:cs="Times New Roman"/>
        </w:rPr>
        <w:t>Convolutional Neural Network, CNN</w:t>
      </w:r>
      <w:r>
        <w:rPr>
          <w:rFonts w:ascii="Times New Roman" w:hAnsi="Times New Roman" w:cs="Times New Roman"/>
        </w:rPr>
        <w:t>）</w:t>
      </w:r>
      <w:r>
        <w:t>引入无线电信号的调制识别，其研究表明</w:t>
      </w:r>
      <w:r w:rsidRPr="00A2267D">
        <w:rPr>
          <w:rFonts w:ascii="Times New Roman" w:hAnsi="Times New Roman" w:cs="Times New Roman"/>
        </w:rPr>
        <w:t>CNN</w:t>
      </w:r>
      <w:r>
        <w:t>能够显著提高调制信号的识别精度。随后，文献</w:t>
      </w:r>
      <w:r>
        <w:rPr>
          <w:rFonts w:ascii="Times New Roman" w:hAnsi="Times New Roman" w:cs="Times New Roman"/>
        </w:rPr>
        <w:t>[1</w:t>
      </w:r>
      <w:r w:rsidR="00350482">
        <w:rPr>
          <w:rFonts w:ascii="Times New Roman" w:hAnsi="Times New Roman" w:cs="Times New Roman" w:hint="eastAsia"/>
        </w:rPr>
        <w:t>4</w:t>
      </w:r>
      <w:r>
        <w:rPr>
          <w:rFonts w:ascii="Times New Roman" w:hAnsi="Times New Roman" w:cs="Times New Roman"/>
        </w:rPr>
        <w:t>]</w:t>
      </w:r>
      <w:r>
        <w:t>提出采用循环神经网络</w:t>
      </w:r>
      <w:r>
        <w:rPr>
          <w:rFonts w:ascii="Times New Roman" w:hAnsi="Times New Roman" w:cs="Times New Roman"/>
        </w:rPr>
        <w:t>（</w:t>
      </w:r>
      <w:r>
        <w:rPr>
          <w:rFonts w:ascii="Times New Roman" w:hAnsi="Times New Roman" w:cs="Times New Roman"/>
        </w:rPr>
        <w:t>Recurrent Neural Network, RNN</w:t>
      </w:r>
      <w:r>
        <w:rPr>
          <w:rFonts w:ascii="Times New Roman" w:hAnsi="Times New Roman" w:cs="Times New Roman"/>
        </w:rPr>
        <w:t>）</w:t>
      </w:r>
      <w:r>
        <w:t>对</w:t>
      </w:r>
      <w:r>
        <w:rPr>
          <w:rFonts w:ascii="Times New Roman" w:hAnsi="Times New Roman" w:cs="Times New Roman"/>
        </w:rPr>
        <w:t>IQ</w:t>
      </w:r>
      <w:r>
        <w:t>路信号中的时间依赖性信息进行建模。该模型在处理噪声条件下的信号分类任务中表现出优异的鲁棒性</w:t>
      </w:r>
      <w:r>
        <w:lastRenderedPageBreak/>
        <w:t>及识别精度，展现出与传统卷积神经网络相比更强的时间动态特征捕捉能力。文献</w:t>
      </w:r>
      <w:r>
        <w:rPr>
          <w:rFonts w:ascii="Times New Roman" w:hAnsi="Times New Roman" w:cs="Times New Roman"/>
        </w:rPr>
        <w:t>[1</w:t>
      </w:r>
      <w:r w:rsidR="00350482">
        <w:rPr>
          <w:rFonts w:ascii="Times New Roman" w:hAnsi="Times New Roman" w:cs="Times New Roman" w:hint="eastAsia"/>
        </w:rPr>
        <w:t>5</w:t>
      </w:r>
      <w:r>
        <w:rPr>
          <w:rFonts w:ascii="Times New Roman" w:hAnsi="Times New Roman" w:cs="Times New Roman"/>
        </w:rPr>
        <w:t>]</w:t>
      </w:r>
      <w:r>
        <w:t>进一步发展了这一研究，利用长短时记忆</w:t>
      </w:r>
      <w:r>
        <w:rPr>
          <w:rFonts w:ascii="Times New Roman" w:hAnsi="Times New Roman" w:cs="Times New Roman"/>
        </w:rPr>
        <w:t>（</w:t>
      </w:r>
      <w:r>
        <w:rPr>
          <w:rFonts w:ascii="Times New Roman" w:hAnsi="Times New Roman" w:cs="Times New Roman"/>
        </w:rPr>
        <w:t>Long Short-Term Memory, LSTM</w:t>
      </w:r>
      <w:r>
        <w:rPr>
          <w:rFonts w:ascii="Times New Roman" w:hAnsi="Times New Roman" w:cs="Times New Roman"/>
        </w:rPr>
        <w:t>）</w:t>
      </w:r>
      <w:r>
        <w:t>网络从输入的</w:t>
      </w:r>
      <w:r>
        <w:rPr>
          <w:rFonts w:ascii="Times New Roman" w:hAnsi="Times New Roman" w:cs="Times New Roman"/>
        </w:rPr>
        <w:t>AP</w:t>
      </w:r>
      <w:r>
        <w:rPr>
          <w:rFonts w:ascii="Times New Roman" w:hAnsi="Times New Roman" w:cs="Times New Roman"/>
        </w:rPr>
        <w:t>（</w:t>
      </w:r>
      <w:r>
        <w:rPr>
          <w:rFonts w:ascii="Times New Roman" w:hAnsi="Times New Roman" w:cs="Times New Roman"/>
        </w:rPr>
        <w:t>Amplitude-</w:t>
      </w:r>
      <w:r w:rsidR="00E7032A">
        <w:rPr>
          <w:rFonts w:ascii="Times New Roman" w:hAnsi="Times New Roman" w:cs="Times New Roman" w:hint="eastAsia"/>
        </w:rPr>
        <w:t>p</w:t>
      </w:r>
      <w:r w:rsidR="00E7032A">
        <w:rPr>
          <w:rFonts w:ascii="Times New Roman" w:hAnsi="Times New Roman" w:cs="Times New Roman"/>
        </w:rPr>
        <w:t>hase</w:t>
      </w:r>
      <w:r>
        <w:rPr>
          <w:rFonts w:ascii="Times New Roman" w:hAnsi="Times New Roman" w:cs="Times New Roman"/>
        </w:rPr>
        <w:t>）</w:t>
      </w:r>
      <w:r>
        <w:t>信号中提取时间特征，并结合随机擦除和注意力机制，显著提升了模型在低信噪比条件下的性能表现。此外，考虑到</w:t>
      </w:r>
      <w:r>
        <w:rPr>
          <w:rFonts w:ascii="Times New Roman" w:hAnsi="Times New Roman" w:cs="Times New Roman" w:hint="eastAsia"/>
        </w:rPr>
        <w:t>CNN</w:t>
      </w:r>
      <w:r>
        <w:t>和</w:t>
      </w:r>
      <w:r>
        <w:rPr>
          <w:rFonts w:ascii="Times New Roman" w:hAnsi="Times New Roman" w:cs="Times New Roman"/>
        </w:rPr>
        <w:t>RNN</w:t>
      </w:r>
      <w:r>
        <w:t>在序列数据处理方面的互补性，通过探索无线电信号</w:t>
      </w:r>
      <w:r>
        <w:rPr>
          <w:rFonts w:ascii="Times New Roman" w:hAnsi="Times New Roman" w:cs="Times New Roman"/>
          <w:vertAlign w:val="superscript"/>
        </w:rPr>
        <w:t>[1</w:t>
      </w:r>
      <w:r w:rsidR="00350482">
        <w:rPr>
          <w:rFonts w:ascii="Times New Roman" w:hAnsi="Times New Roman" w:cs="Times New Roman" w:hint="eastAsia"/>
          <w:vertAlign w:val="superscript"/>
        </w:rPr>
        <w:t>1</w:t>
      </w:r>
      <w:r>
        <w:rPr>
          <w:rFonts w:ascii="Times New Roman" w:hAnsi="Times New Roman" w:cs="Times New Roman"/>
          <w:vertAlign w:val="superscript"/>
        </w:rPr>
        <w:t>]</w:t>
      </w:r>
      <w:r>
        <w:t>的时空特性，提出了一种基于</w:t>
      </w:r>
      <w:r>
        <w:rPr>
          <w:rFonts w:ascii="Times New Roman" w:hAnsi="Times New Roman" w:cs="Times New Roman"/>
        </w:rPr>
        <w:t>CNN-LSTM</w:t>
      </w:r>
      <w:r>
        <w:t>的双流结构来执行</w:t>
      </w:r>
      <w:r>
        <w:rPr>
          <w:rFonts w:ascii="Times New Roman" w:hAnsi="Times New Roman" w:cs="Times New Roman"/>
        </w:rPr>
        <w:t>AMC</w:t>
      </w:r>
      <w:r>
        <w:t>任务。</w:t>
      </w:r>
      <w:bookmarkStart w:id="43" w:name="OLE_LINK3"/>
      <w:bookmarkEnd w:id="42"/>
      <w:r w:rsidR="00BD5ED2" w:rsidRPr="00BD5ED2">
        <w:rPr>
          <w:rFonts w:hint="eastAsia"/>
        </w:rPr>
        <w:t>这些</w:t>
      </w:r>
      <w:r w:rsidR="00927CD5">
        <w:rPr>
          <w:rFonts w:hint="eastAsia"/>
        </w:rPr>
        <w:t>网络模型有效地</w:t>
      </w:r>
      <w:r w:rsidR="00BD5ED2" w:rsidRPr="00BD5ED2">
        <w:rPr>
          <w:rFonts w:hint="eastAsia"/>
        </w:rPr>
        <w:t>提升</w:t>
      </w:r>
      <w:r w:rsidR="00BD5ED2">
        <w:rPr>
          <w:rFonts w:hint="eastAsia"/>
        </w:rPr>
        <w:t>了</w:t>
      </w:r>
      <w:r w:rsidR="00BD5ED2" w:rsidRPr="00BD5ED2">
        <w:rPr>
          <w:rFonts w:hint="eastAsia"/>
        </w:rPr>
        <w:t>分类精度，但也导致了算法复杂度的增加。</w:t>
      </w:r>
    </w:p>
    <w:p w:rsidR="0025544E" w:rsidRDefault="00CB4412">
      <w:pPr>
        <w:pStyle w:val="aff4"/>
        <w:ind w:firstLine="420"/>
      </w:pPr>
      <w:bookmarkStart w:id="44" w:name="正文段落_8"/>
      <w:bookmarkEnd w:id="43"/>
      <w:r>
        <w:t>为解决此类问题，提出了基于自注意力机制与多通道网络的调制信号分类识别算法。</w:t>
      </w:r>
      <w:r w:rsidR="000A6094">
        <w:rPr>
          <w:rFonts w:hint="eastAsia"/>
        </w:rPr>
        <w:t>混合</w:t>
      </w:r>
      <w:r>
        <w:t>数据增强模</w:t>
      </w:r>
      <w:r w:rsidR="00927CD5">
        <w:rPr>
          <w:rFonts w:hint="eastAsia"/>
        </w:rPr>
        <w:t>块</w:t>
      </w:r>
      <w:r w:rsidR="000A6094">
        <w:rPr>
          <w:rFonts w:hint="eastAsia"/>
        </w:rPr>
        <w:t>（</w:t>
      </w:r>
      <w:r w:rsidR="000A6094" w:rsidRPr="000A6094">
        <w:rPr>
          <w:rFonts w:ascii="Times New Roman" w:hAnsi="Times New Roman" w:cs="Times New Roman"/>
        </w:rPr>
        <w:t>MDA</w:t>
      </w:r>
      <w:r w:rsidR="000A6094">
        <w:rPr>
          <w:rFonts w:hint="eastAsia"/>
        </w:rPr>
        <w:t>）</w:t>
      </w:r>
      <w:r>
        <w:rPr>
          <w:vertAlign w:val="superscript"/>
        </w:rPr>
        <w:t>[</w:t>
      </w:r>
      <w:r>
        <w:rPr>
          <w:rFonts w:ascii="Times New Roman" w:hAnsi="Times New Roman" w:cs="Times New Roman"/>
          <w:vertAlign w:val="superscript"/>
        </w:rPr>
        <w:t>1</w:t>
      </w:r>
      <w:r w:rsidR="00350482">
        <w:rPr>
          <w:rFonts w:ascii="Times New Roman" w:hAnsi="Times New Roman" w:cs="Times New Roman" w:hint="eastAsia"/>
          <w:vertAlign w:val="superscript"/>
        </w:rPr>
        <w:t>6</w:t>
      </w:r>
      <w:r>
        <w:rPr>
          <w:rFonts w:ascii="Times New Roman" w:hAnsi="Times New Roman" w:cs="Times New Roman"/>
          <w:vertAlign w:val="superscript"/>
        </w:rPr>
        <w:t>-</w:t>
      </w:r>
      <w:r w:rsidR="00350482">
        <w:rPr>
          <w:rFonts w:ascii="Times New Roman" w:hAnsi="Times New Roman" w:cs="Times New Roman" w:hint="eastAsia"/>
          <w:vertAlign w:val="superscript"/>
        </w:rPr>
        <w:t>19</w:t>
      </w:r>
      <w:r>
        <w:rPr>
          <w:rFonts w:ascii="Times New Roman" w:hAnsi="Times New Roman" w:cs="Times New Roman"/>
          <w:vertAlign w:val="superscript"/>
        </w:rPr>
        <w:t>]</w:t>
      </w:r>
      <w:r>
        <w:t>将输入</w:t>
      </w:r>
      <w:r w:rsidR="00927CD5">
        <w:rPr>
          <w:rFonts w:hint="eastAsia"/>
        </w:rPr>
        <w:t>模型中的</w:t>
      </w:r>
      <w:r>
        <w:t>信号进行了随机掩蔽和旋转操作作为噪声添加处理。将处理后的样本输入到双通道网络中进行特征提取，第一通道的</w:t>
      </w:r>
      <w:r>
        <w:rPr>
          <w:rFonts w:ascii="Times New Roman" w:hAnsi="Times New Roman" w:cs="Times New Roman"/>
        </w:rPr>
        <w:t>CNN-</w:t>
      </w:r>
      <w:bookmarkStart w:id="45" w:name="OLE_LINK28"/>
      <w:bookmarkStart w:id="46" w:name="OLE_LINK29"/>
      <w:r>
        <w:rPr>
          <w:rFonts w:ascii="Times New Roman" w:hAnsi="Times New Roman" w:cs="Times New Roman"/>
        </w:rPr>
        <w:t>Self</w:t>
      </w:r>
      <w:r w:rsidR="00945C66">
        <w:rPr>
          <w:rFonts w:ascii="Times New Roman" w:hAnsi="Times New Roman" w:cs="Times New Roman" w:hint="eastAsia"/>
        </w:rPr>
        <w:t>-</w:t>
      </w:r>
      <w:r>
        <w:rPr>
          <w:rFonts w:ascii="Times New Roman" w:hAnsi="Times New Roman" w:cs="Times New Roman"/>
        </w:rPr>
        <w:t>Attention</w:t>
      </w:r>
      <w:bookmarkEnd w:id="45"/>
      <w:bookmarkEnd w:id="46"/>
      <w:r>
        <w:rPr>
          <w:rFonts w:ascii="Times New Roman" w:hAnsi="Times New Roman" w:cs="Times New Roman" w:hint="eastAsia"/>
        </w:rPr>
        <w:t>-</w:t>
      </w:r>
      <w:r>
        <w:rPr>
          <w:rFonts w:ascii="Times New Roman" w:hAnsi="Times New Roman" w:cs="Times New Roman"/>
        </w:rPr>
        <w:t>Relative Positional Encoding</w:t>
      </w:r>
      <w:r>
        <w:t>提取信号的空间特征，第二通道的</w:t>
      </w:r>
      <w:r>
        <w:rPr>
          <w:rFonts w:ascii="Times New Roman" w:hAnsi="Times New Roman" w:cs="Times New Roman"/>
        </w:rPr>
        <w:t>GRU</w:t>
      </w:r>
      <w:r>
        <w:t>网络提取信号的时间特征。最后将特征进行融合。通过将自注意力机制</w:t>
      </w:r>
      <w:r>
        <w:rPr>
          <w:rFonts w:hint="eastAsia"/>
        </w:rPr>
        <w:t>和相对位置编码</w:t>
      </w:r>
      <w:r>
        <w:t>加入</w:t>
      </w:r>
      <w:r>
        <w:rPr>
          <w:rFonts w:ascii="Times New Roman" w:hAnsi="Times New Roman" w:cs="Times New Roman"/>
        </w:rPr>
        <w:t>CNN</w:t>
      </w:r>
      <w:r>
        <w:t>通道，使模型在处理具有复杂依赖关系和时序信息的数据时能够拥有更好</w:t>
      </w:r>
      <w:r w:rsidR="00E7032A">
        <w:rPr>
          <w:rFonts w:hint="eastAsia"/>
        </w:rPr>
        <w:t>的</w:t>
      </w:r>
      <w:r>
        <w:t>泛化</w:t>
      </w:r>
      <w:r w:rsidR="00E7032A">
        <w:t>性</w:t>
      </w:r>
      <w:r>
        <w:t>和鲁棒性，从而提高了整体性能。</w:t>
      </w:r>
      <w:bookmarkEnd w:id="44"/>
    </w:p>
    <w:p w:rsidR="0025544E" w:rsidRDefault="00CB4412">
      <w:pPr>
        <w:pStyle w:val="af1"/>
        <w:keepNext/>
        <w:spacing w:before="156" w:after="156"/>
      </w:pPr>
      <w:bookmarkStart w:id="47" w:name="一级标题序号_2"/>
      <w:bookmarkStart w:id="48" w:name="一级标题_4"/>
      <w:r>
        <w:rPr>
          <w:rStyle w:val="af0"/>
          <w:kern w:val="0"/>
          <w:szCs w:val="20"/>
        </w:rPr>
        <w:t xml:space="preserve">1  </w:t>
      </w:r>
      <w:bookmarkEnd w:id="47"/>
      <w:r>
        <w:rPr>
          <w:rFonts w:hAnsi="黑体" w:cs="黑体"/>
        </w:rPr>
        <w:t>基于自注意力机制与多通道网络的调制信号分类识别算法</w:t>
      </w:r>
      <w:bookmarkEnd w:id="48"/>
    </w:p>
    <w:p w:rsidR="0025544E" w:rsidRDefault="00CB4412">
      <w:pPr>
        <w:pStyle w:val="aff4"/>
        <w:ind w:firstLine="420"/>
      </w:pPr>
      <w:bookmarkStart w:id="49" w:name="正文段落_10"/>
      <w:r>
        <w:t>基于</w:t>
      </w:r>
      <w:r w:rsidR="00BD5ED2">
        <w:rPr>
          <w:rFonts w:hAnsi="黑体" w:cs="黑体"/>
        </w:rPr>
        <w:t>自注意力机制与多通道网络</w:t>
      </w:r>
      <w:r>
        <w:t>的调制信号识别算法由输入模块、混合数据增强模块</w:t>
      </w:r>
      <w:r>
        <w:rPr>
          <w:rFonts w:ascii="Times New Roman" w:hAnsi="Times New Roman" w:cs="Times New Roman"/>
        </w:rPr>
        <w:t>（</w:t>
      </w:r>
      <w:r>
        <w:rPr>
          <w:rFonts w:ascii="Times New Roman" w:hAnsi="Times New Roman" w:cs="Times New Roman"/>
        </w:rPr>
        <w:t>Mixed Data Augmentation</w:t>
      </w:r>
      <w:bookmarkStart w:id="50" w:name="OLE_LINK8"/>
      <w:bookmarkStart w:id="51" w:name="OLE_LINK9"/>
      <w:r>
        <w:rPr>
          <w:rFonts w:ascii="Times New Roman" w:hAnsi="Times New Roman" w:cs="Times New Roman"/>
        </w:rPr>
        <w:t>,</w:t>
      </w:r>
      <w:bookmarkEnd w:id="50"/>
      <w:bookmarkEnd w:id="51"/>
      <w:r>
        <w:rPr>
          <w:rFonts w:ascii="Times New Roman" w:hAnsi="Times New Roman" w:cs="Times New Roman"/>
        </w:rPr>
        <w:t xml:space="preserve"> MDA</w:t>
      </w:r>
      <w:r>
        <w:rPr>
          <w:rFonts w:ascii="Times New Roman" w:hAnsi="Times New Roman" w:cs="Times New Roman"/>
        </w:rPr>
        <w:t>）</w:t>
      </w:r>
      <w:r>
        <w:t>、双通道网络</w:t>
      </w:r>
      <w:r>
        <w:rPr>
          <w:rFonts w:ascii="Times New Roman" w:hAnsi="Times New Roman" w:cs="Times New Roman"/>
        </w:rPr>
        <w:lastRenderedPageBreak/>
        <w:t>（</w:t>
      </w:r>
      <w:r>
        <w:rPr>
          <w:rFonts w:ascii="Times New Roman" w:hAnsi="Times New Roman" w:cs="Times New Roman"/>
        </w:rPr>
        <w:t>CNN-GRU</w:t>
      </w:r>
      <w:r>
        <w:rPr>
          <w:rFonts w:ascii="Times New Roman" w:hAnsi="Times New Roman" w:cs="Times New Roman"/>
        </w:rPr>
        <w:t>）</w:t>
      </w:r>
      <w:r>
        <w:t>、自注意力机制和相对位置编码</w:t>
      </w:r>
      <w:r>
        <w:rPr>
          <w:rFonts w:ascii="Times New Roman" w:hAnsi="Times New Roman" w:cs="Times New Roman"/>
        </w:rPr>
        <w:t>（</w:t>
      </w:r>
      <w:r>
        <w:rPr>
          <w:rFonts w:ascii="Times New Roman" w:hAnsi="Times New Roman" w:cs="Times New Roman"/>
        </w:rPr>
        <w:t>Self-Attention with Relative Position</w:t>
      </w:r>
      <w:r w:rsidR="00945C66">
        <w:rPr>
          <w:rFonts w:ascii="Times New Roman" w:hAnsi="Times New Roman" w:cs="Times New Roman" w:hint="eastAsia"/>
        </w:rPr>
        <w:t>al</w:t>
      </w:r>
      <w:r>
        <w:rPr>
          <w:rFonts w:ascii="Times New Roman" w:hAnsi="Times New Roman" w:cs="Times New Roman"/>
        </w:rPr>
        <w:t xml:space="preserve"> Encoding</w:t>
      </w:r>
      <w:r w:rsidR="00E7032A">
        <w:rPr>
          <w:rFonts w:ascii="Times New Roman" w:hAnsi="Times New Roman" w:cs="Times New Roman"/>
        </w:rPr>
        <w:t>,</w:t>
      </w:r>
      <w:r w:rsidR="00E7032A">
        <w:rPr>
          <w:rFonts w:ascii="Times New Roman" w:hAnsi="Times New Roman" w:cs="Times New Roman" w:hint="eastAsia"/>
        </w:rPr>
        <w:t xml:space="preserve"> </w:t>
      </w:r>
      <w:r>
        <w:rPr>
          <w:rFonts w:ascii="Times New Roman" w:hAnsi="Times New Roman" w:cs="Times New Roman"/>
        </w:rPr>
        <w:t>SARP</w:t>
      </w:r>
      <w:r>
        <w:rPr>
          <w:rFonts w:ascii="Times New Roman" w:hAnsi="Times New Roman" w:cs="Times New Roman"/>
        </w:rPr>
        <w:t>）</w:t>
      </w:r>
      <w:r>
        <w:t>组成，提出的双通道网络架构第一通道由三个</w:t>
      </w:r>
      <w:r>
        <w:rPr>
          <w:rFonts w:ascii="Times New Roman" w:hAnsi="Times New Roman" w:cs="Times New Roman"/>
        </w:rPr>
        <w:t>CNN</w:t>
      </w:r>
      <w:r>
        <w:t>层和自注意力机制</w:t>
      </w:r>
      <w:r>
        <w:rPr>
          <w:rFonts w:ascii="Times New Roman" w:hAnsi="Times New Roman" w:cs="Times New Roman"/>
        </w:rPr>
        <w:t>（</w:t>
      </w:r>
      <w:r>
        <w:rPr>
          <w:rFonts w:ascii="Times New Roman" w:hAnsi="Times New Roman" w:cs="Times New Roman"/>
        </w:rPr>
        <w:t>SA</w:t>
      </w:r>
      <w:r>
        <w:rPr>
          <w:rFonts w:ascii="Times New Roman" w:hAnsi="Times New Roman" w:cs="Times New Roman"/>
        </w:rPr>
        <w:t>）</w:t>
      </w:r>
      <w:r>
        <w:rPr>
          <w:rFonts w:ascii="Times New Roman" w:hAnsi="Times New Roman" w:cs="Times New Roman" w:hint="eastAsia"/>
        </w:rPr>
        <w:t>以及</w:t>
      </w:r>
      <w:bookmarkStart w:id="52" w:name="OLE_LINK254"/>
      <w:bookmarkStart w:id="53" w:name="OLE_LINK255"/>
      <w:r>
        <w:rPr>
          <w:rFonts w:ascii="Times New Roman" w:hAnsi="Times New Roman" w:cs="Times New Roman" w:hint="eastAsia"/>
        </w:rPr>
        <w:t>相对位置编码</w:t>
      </w:r>
      <w:r w:rsidR="009D642A" w:rsidRPr="009D642A">
        <w:rPr>
          <w:rFonts w:ascii="Times New Roman" w:hAnsi="Times New Roman" w:cs="Times New Roman" w:hint="eastAsia"/>
        </w:rPr>
        <w:t>（</w:t>
      </w:r>
      <w:r w:rsidR="009D642A" w:rsidRPr="009D642A">
        <w:rPr>
          <w:rFonts w:ascii="Times New Roman" w:hAnsi="Times New Roman" w:cs="Times New Roman"/>
        </w:rPr>
        <w:t>Relative Positional Encoding</w:t>
      </w:r>
      <w:r w:rsidR="0079170C">
        <w:rPr>
          <w:rFonts w:ascii="Times New Roman" w:hAnsi="Times New Roman" w:cs="Times New Roman" w:hint="eastAsia"/>
        </w:rPr>
        <w:t xml:space="preserve">, </w:t>
      </w:r>
      <w:r w:rsidR="009D642A" w:rsidRPr="009D642A">
        <w:rPr>
          <w:rFonts w:ascii="Times New Roman" w:hAnsi="Times New Roman" w:cs="Times New Roman"/>
        </w:rPr>
        <w:t>RPE</w:t>
      </w:r>
      <w:r w:rsidR="009D642A" w:rsidRPr="009D642A">
        <w:rPr>
          <w:rFonts w:ascii="Times New Roman" w:hAnsi="Times New Roman" w:cs="Times New Roman" w:hint="eastAsia"/>
        </w:rPr>
        <w:t>）</w:t>
      </w:r>
      <w:bookmarkEnd w:id="52"/>
      <w:bookmarkEnd w:id="53"/>
      <w:r>
        <w:t>组成，其中第一个</w:t>
      </w:r>
      <w:r>
        <w:rPr>
          <w:rFonts w:ascii="Times New Roman" w:hAnsi="Times New Roman" w:cs="Times New Roman"/>
        </w:rPr>
        <w:t>CNN</w:t>
      </w:r>
      <w:r>
        <w:t>层包括</w:t>
      </w:r>
      <w:r>
        <w:rPr>
          <w:rFonts w:ascii="Times New Roman" w:hAnsi="Times New Roman" w:cs="Times New Roman"/>
        </w:rPr>
        <w:t>128</w:t>
      </w:r>
      <w:r>
        <w:rPr>
          <w:rFonts w:ascii="Times New Roman" w:hAnsi="Times New Roman" w:cs="Times New Roman"/>
        </w:rPr>
        <w:t>个</w:t>
      </w:r>
      <w:r>
        <w:rPr>
          <w:rFonts w:ascii="Times New Roman" w:hAnsi="Times New Roman" w:cs="Times New Roman"/>
        </w:rPr>
        <w:t>1×3</w:t>
      </w:r>
      <w:r>
        <w:t>的卷积核，</w:t>
      </w:r>
      <w:r>
        <w:lastRenderedPageBreak/>
        <w:t>第二个</w:t>
      </w:r>
      <w:r>
        <w:rPr>
          <w:rFonts w:ascii="Times New Roman" w:hAnsi="Times New Roman" w:cs="Times New Roman"/>
        </w:rPr>
        <w:t>CNN</w:t>
      </w:r>
      <w:r>
        <w:t>层包含</w:t>
      </w:r>
      <w:r>
        <w:rPr>
          <w:rFonts w:ascii="Times New Roman" w:hAnsi="Times New Roman" w:cs="Times New Roman"/>
        </w:rPr>
        <w:t>256</w:t>
      </w:r>
      <w:r>
        <w:t>个</w:t>
      </w:r>
      <w:r>
        <w:rPr>
          <w:rFonts w:ascii="Times New Roman" w:hAnsi="Times New Roman" w:cs="Times New Roman"/>
        </w:rPr>
        <w:t>2×3</w:t>
      </w:r>
      <w:r>
        <w:t>的卷积核；第三个</w:t>
      </w:r>
      <w:r>
        <w:rPr>
          <w:rFonts w:ascii="Times New Roman" w:hAnsi="Times New Roman" w:cs="Times New Roman"/>
        </w:rPr>
        <w:t>CNN</w:t>
      </w:r>
      <w:r>
        <w:t>层为深度可分离卷积（</w:t>
      </w:r>
      <w:r>
        <w:rPr>
          <w:rFonts w:ascii="Times New Roman" w:hAnsi="Times New Roman" w:cs="Times New Roman"/>
        </w:rPr>
        <w:t>Depthwise Separable Convolution</w:t>
      </w:r>
      <w:r w:rsidR="00E7032A">
        <w:t>,</w:t>
      </w:r>
      <w:r w:rsidR="00E7032A">
        <w:rPr>
          <w:rFonts w:hint="eastAsia"/>
        </w:rPr>
        <w:t xml:space="preserve"> </w:t>
      </w:r>
      <w:r>
        <w:rPr>
          <w:rFonts w:ascii="Times New Roman" w:hAnsi="Times New Roman" w:cs="Times New Roman"/>
        </w:rPr>
        <w:t>DSC</w:t>
      </w:r>
      <w:r>
        <w:rPr>
          <w:rFonts w:ascii="Times New Roman" w:hAnsi="Times New Roman" w:cs="Times New Roman"/>
        </w:rPr>
        <w:t>）</w:t>
      </w:r>
      <w:r>
        <w:t>。第二通道由相对位置编码</w:t>
      </w:r>
      <w:r>
        <w:rPr>
          <w:rFonts w:ascii="Times New Roman" w:hAnsi="Times New Roman" w:cs="Times New Roman"/>
        </w:rPr>
        <w:t>（</w:t>
      </w:r>
      <w:r>
        <w:rPr>
          <w:rFonts w:ascii="Times New Roman" w:hAnsi="Times New Roman" w:cs="Times New Roman"/>
        </w:rPr>
        <w:t>RPE</w:t>
      </w:r>
      <w:r>
        <w:rPr>
          <w:rFonts w:ascii="Times New Roman" w:hAnsi="Times New Roman" w:cs="Times New Roman"/>
        </w:rPr>
        <w:t>）</w:t>
      </w:r>
      <w:r>
        <w:t>和</w:t>
      </w:r>
      <w:r>
        <w:rPr>
          <w:rFonts w:ascii="Times New Roman" w:hAnsi="Times New Roman" w:cs="Times New Roman"/>
        </w:rPr>
        <w:t>GRU</w:t>
      </w:r>
      <w:r>
        <w:t>层组成，其中两个</w:t>
      </w:r>
      <w:r>
        <w:rPr>
          <w:rFonts w:ascii="Times New Roman" w:hAnsi="Times New Roman" w:cs="Times New Roman"/>
        </w:rPr>
        <w:t>GRU</w:t>
      </w:r>
      <w:r>
        <w:t>层均包含</w:t>
      </w:r>
      <w:r>
        <w:rPr>
          <w:rFonts w:ascii="Times New Roman" w:hAnsi="Times New Roman" w:cs="Times New Roman"/>
        </w:rPr>
        <w:t>32</w:t>
      </w:r>
      <w:r>
        <w:t>个单元。</w:t>
      </w:r>
      <w:bookmarkEnd w:id="49"/>
    </w:p>
    <w:p w:rsidR="0025544E" w:rsidRDefault="00CB4412">
      <w:pPr>
        <w:pStyle w:val="aff4"/>
        <w:ind w:firstLine="420"/>
        <w:sectPr w:rsidR="0025544E">
          <w:endnotePr>
            <w:numFmt w:val="decimal"/>
          </w:endnotePr>
          <w:type w:val="continuous"/>
          <w:pgSz w:w="11906" w:h="16838"/>
          <w:pgMar w:top="1134" w:right="1134" w:bottom="1134" w:left="1134" w:header="851" w:footer="992" w:gutter="0"/>
          <w:cols w:num="2" w:space="425"/>
          <w:titlePg/>
          <w:docGrid w:type="linesAndChars" w:linePitch="312"/>
        </w:sectPr>
      </w:pPr>
      <w:bookmarkStart w:id="54" w:name="正文段落_12"/>
      <w:r>
        <w:t>算法整体架构如图</w:t>
      </w:r>
      <w:r>
        <w:t>1</w:t>
      </w:r>
      <w:r>
        <w:t>所示。</w:t>
      </w:r>
      <w:bookmarkEnd w:id="54"/>
    </w:p>
    <w:p w:rsidR="0025544E" w:rsidRDefault="00097B7A" w:rsidP="0079170C">
      <w:pPr>
        <w:pStyle w:val="afe"/>
        <w:sectPr w:rsidR="0025544E">
          <w:endnotePr>
            <w:numFmt w:val="decimal"/>
          </w:endnotePr>
          <w:type w:val="continuous"/>
          <w:pgSz w:w="11906" w:h="16838"/>
          <w:pgMar w:top="1134" w:right="1134" w:bottom="1134" w:left="1134" w:header="851" w:footer="992" w:gutter="0"/>
          <w:cols w:space="425"/>
          <w:titlePg/>
          <w:docGrid w:type="linesAndChars" w:linePitch="312"/>
        </w:sectPr>
      </w:pPr>
      <w:r>
        <w:object w:dxaOrig="12012" w:dyaOrig="4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5pt;height:210.15pt" o:ole="">
            <v:imagedata r:id="rId13" o:title=""/>
            <o:lock v:ext="edit" aspectratio="f"/>
          </v:shape>
          <o:OLEObject Type="Embed" ProgID="Visio.Drawing.15" ShapeID="_x0000_i1025" DrawAspect="Content" ObjectID="_1815918745" r:id="rId14"/>
        </w:object>
      </w:r>
      <w:bookmarkStart w:id="55" w:name="中文图序_1"/>
      <w:bookmarkStart w:id="56" w:name="中文图题_1"/>
      <w:r w:rsidR="00CB4412">
        <w:rPr>
          <w:rFonts w:ascii="黑体" w:eastAsia="黑体" w:hAnsi="黑体"/>
          <w:b w:val="0"/>
          <w:bCs/>
        </w:rPr>
        <w:t>图1</w:t>
      </w:r>
      <w:bookmarkEnd w:id="55"/>
      <w:r w:rsidR="0079170C">
        <w:rPr>
          <w:rFonts w:ascii="黑体" w:eastAsia="黑体" w:hAnsi="黑体" w:hint="eastAsia"/>
          <w:b w:val="0"/>
          <w:bCs/>
        </w:rPr>
        <w:t xml:space="preserve">  </w:t>
      </w:r>
      <w:r w:rsidR="00CB4412">
        <w:rPr>
          <w:rFonts w:eastAsia="黑体"/>
          <w:b w:val="0"/>
        </w:rPr>
        <w:t>本文算法整体架构</w:t>
      </w:r>
      <w:bookmarkEnd w:id="56"/>
    </w:p>
    <w:p w:rsidR="00872CC7" w:rsidRDefault="009D642A" w:rsidP="00CB0D02">
      <w:pPr>
        <w:pStyle w:val="af6"/>
        <w:spacing w:beforeLines="50" w:afterLines="100"/>
        <w:jc w:val="both"/>
        <w:rPr>
          <w:rFonts w:hAnsi="黑体" w:cs="黑体"/>
        </w:rPr>
      </w:pPr>
      <w:bookmarkStart w:id="57" w:name="二级标题序号_3"/>
      <w:bookmarkStart w:id="58" w:name="二级标题_2"/>
      <w:r w:rsidRPr="009D642A">
        <w:rPr>
          <w:rFonts w:hAnsi="黑体" w:cs="黑体"/>
          <w:szCs w:val="21"/>
        </w:rPr>
        <w:lastRenderedPageBreak/>
        <w:t xml:space="preserve">1.1  </w:t>
      </w:r>
      <w:bookmarkEnd w:id="57"/>
      <w:r w:rsidRPr="009D642A">
        <w:rPr>
          <w:rFonts w:hAnsi="黑体" w:cs="黑体"/>
          <w:sz w:val="21"/>
          <w:szCs w:val="21"/>
        </w:rPr>
        <w:t>基于门控循环单元（</w:t>
      </w:r>
      <w:r w:rsidRPr="009D642A">
        <w:rPr>
          <w:rFonts w:hAnsi="黑体" w:cs="黑体"/>
          <w:sz w:val="21"/>
          <w:szCs w:val="21"/>
        </w:rPr>
        <w:t>GRU</w:t>
      </w:r>
      <w:r w:rsidRPr="009D642A">
        <w:rPr>
          <w:rFonts w:hAnsi="黑体" w:cs="黑体"/>
          <w:sz w:val="21"/>
          <w:szCs w:val="21"/>
        </w:rPr>
        <w:t>）的提取器</w:t>
      </w:r>
      <w:bookmarkEnd w:id="58"/>
    </w:p>
    <w:p w:rsidR="0025544E" w:rsidRDefault="00CB4412">
      <w:pPr>
        <w:pStyle w:val="aff4"/>
        <w:ind w:firstLine="420"/>
      </w:pPr>
      <w:bookmarkStart w:id="59" w:name="正文段落_14"/>
      <w:r>
        <w:t>在时间建模能力方面，</w:t>
      </w:r>
      <w:r>
        <w:rPr>
          <w:rFonts w:ascii="Times New Roman" w:hAnsi="Times New Roman" w:cs="Times New Roman"/>
        </w:rPr>
        <w:t>GRU</w:t>
      </w:r>
      <w:r>
        <w:t>模型与</w:t>
      </w:r>
      <w:r>
        <w:rPr>
          <w:rFonts w:ascii="Times New Roman" w:hAnsi="Times New Roman" w:cs="Times New Roman"/>
        </w:rPr>
        <w:t>LSTM</w:t>
      </w:r>
      <w:r>
        <w:t>相似。然而，</w:t>
      </w:r>
      <w:r>
        <w:rPr>
          <w:rFonts w:ascii="Times New Roman" w:hAnsi="Times New Roman" w:cs="Times New Roman"/>
        </w:rPr>
        <w:t>GRU</w:t>
      </w:r>
      <w:r>
        <w:t>拥有更少</w:t>
      </w:r>
      <w:r w:rsidR="00E7032A">
        <w:t>的</w:t>
      </w:r>
      <w:r>
        <w:t>参数和较</w:t>
      </w:r>
      <w:r>
        <w:rPr>
          <w:rFonts w:ascii="Times New Roman" w:hAnsi="Times New Roman" w:cs="Times New Roman"/>
        </w:rPr>
        <w:t>LSTM</w:t>
      </w:r>
      <w:r>
        <w:t>模型更简单的结构，使其更适合计算资源有限的场景。图</w:t>
      </w:r>
      <w:r>
        <w:rPr>
          <w:rFonts w:ascii="Times New Roman" w:hAnsi="Times New Roman" w:cs="Times New Roman"/>
        </w:rPr>
        <w:t>2</w:t>
      </w:r>
      <w:r>
        <w:t>直观地展示了</w:t>
      </w:r>
      <w:r>
        <w:rPr>
          <w:rFonts w:ascii="Times New Roman" w:hAnsi="Times New Roman" w:cs="Times New Roman"/>
        </w:rPr>
        <w:t>GRU</w:t>
      </w:r>
      <w:r>
        <w:t>单元的结构，它由重置门</w:t>
      </w:r>
      <w:r w:rsidRPr="00173323">
        <w:rPr>
          <w:rFonts w:hint="eastAsia"/>
          <w:position w:val="-12"/>
        </w:rPr>
        <w:object w:dxaOrig="204" w:dyaOrig="360">
          <v:shape id="_x0000_i1026" type="#_x0000_t75" style="width:10.8pt;height:18.3pt" o:ole="">
            <v:imagedata r:id="rId15" o:title=""/>
          </v:shape>
          <o:OLEObject Type="Embed" ProgID="Equation.DSMT4" ShapeID="_x0000_i1026" DrawAspect="Content" ObjectID="_1815918746" r:id="rId16"/>
        </w:object>
      </w:r>
      <w:r>
        <w:t>和更新门</w:t>
      </w:r>
      <w:r w:rsidRPr="00173323">
        <w:rPr>
          <w:position w:val="-12"/>
        </w:rPr>
        <w:object w:dxaOrig="240" w:dyaOrig="360">
          <v:shape id="_x0000_i1027" type="#_x0000_t75" style="width:12.05pt;height:18.3pt" o:ole="">
            <v:imagedata r:id="rId17" o:title=""/>
          </v:shape>
          <o:OLEObject Type="Embed" ProgID="Equation.DSMT4" ShapeID="_x0000_i1027" DrawAspect="Content" ObjectID="_1815918747" r:id="rId18"/>
        </w:object>
      </w:r>
      <w:r>
        <w:t>组成</w:t>
      </w:r>
      <w:r w:rsidR="00230DE0">
        <w:t>，</w:t>
      </w:r>
      <w:r w:rsidR="009D642A" w:rsidRPr="009D642A">
        <w:rPr>
          <w:rFonts w:ascii="Times New Roman" w:hAnsi="Times New Roman" w:cs="Times New Roman"/>
        </w:rPr>
        <w:t>GRU</w:t>
      </w:r>
      <w:r w:rsidR="009D642A" w:rsidRPr="009D642A">
        <w:rPr>
          <w:rFonts w:hint="eastAsia"/>
        </w:rPr>
        <w:t>结构图</w:t>
      </w:r>
      <w:r w:rsidR="00230DE0">
        <w:rPr>
          <w:rFonts w:hint="eastAsia"/>
        </w:rPr>
        <w:t>如图</w:t>
      </w:r>
      <w:r w:rsidR="00230DE0">
        <w:rPr>
          <w:rFonts w:hint="eastAsia"/>
        </w:rPr>
        <w:t>3</w:t>
      </w:r>
      <w:r w:rsidR="00230DE0">
        <w:rPr>
          <w:rFonts w:hint="eastAsia"/>
        </w:rPr>
        <w:t>所示</w:t>
      </w:r>
      <w:r>
        <w:t>。下面来描述一下如何计算第</w:t>
      </w:r>
      <w:r w:rsidRPr="00173323">
        <w:rPr>
          <w:rFonts w:ascii="Times New Roman" w:hAnsi="Times New Roman" w:cs="Times New Roman"/>
          <w:position w:val="-6"/>
        </w:rPr>
        <w:object w:dxaOrig="144" w:dyaOrig="240">
          <v:shape id="_x0000_i1028" type="#_x0000_t75" style="width:7.1pt;height:12.05pt" o:ole="">
            <v:imagedata r:id="rId19" o:title=""/>
          </v:shape>
          <o:OLEObject Type="Embed" ProgID="Equation.DSMT4" ShapeID="_x0000_i1028" DrawAspect="Content" ObjectID="_1815918748" r:id="rId20"/>
        </w:object>
      </w:r>
      <w:r>
        <w:t>个隐藏单元的激活。首先，重置门</w:t>
      </w:r>
      <w:r w:rsidRPr="00173323">
        <w:rPr>
          <w:rFonts w:hint="eastAsia"/>
          <w:position w:val="-12"/>
        </w:rPr>
        <w:object w:dxaOrig="204" w:dyaOrig="360">
          <v:shape id="_x0000_i1029" type="#_x0000_t75" style="width:10.8pt;height:18.3pt" o:ole="">
            <v:imagedata r:id="rId15" o:title=""/>
          </v:shape>
          <o:OLEObject Type="Embed" ProgID="Equation.DSMT4" ShapeID="_x0000_i1029" DrawAspect="Content" ObjectID="_1815918749" r:id="rId21"/>
        </w:object>
      </w:r>
      <w:r>
        <w:t>是由</w:t>
      </w:r>
      <w:bookmarkEnd w:id="59"/>
      <w:r w:rsidR="00E7032A">
        <w:t>式（</w:t>
      </w:r>
      <w:r w:rsidR="00E7032A">
        <w:rPr>
          <w:rFonts w:hint="eastAsia"/>
        </w:rPr>
        <w:t>1</w:t>
      </w:r>
      <w:r w:rsidR="00E7032A">
        <w:rPr>
          <w:rFonts w:hint="eastAsia"/>
        </w:rPr>
        <w:t>）计算</w:t>
      </w:r>
      <w:r w:rsidR="005D43CB">
        <w:t>：</w:t>
      </w:r>
    </w:p>
    <w:p w:rsidR="0025544E" w:rsidRDefault="00CB4412">
      <w:pPr>
        <w:pStyle w:val="new1"/>
        <w:tabs>
          <w:tab w:val="center" w:pos="2263"/>
          <w:tab w:val="right" w:pos="4526"/>
        </w:tabs>
        <w:jc w:val="right"/>
      </w:pPr>
      <w:r>
        <w:tab/>
      </w:r>
      <w:bookmarkStart w:id="60" w:name="公式_6"/>
      <w:r w:rsidRPr="00173323">
        <w:rPr>
          <w:rFonts w:hint="eastAsia"/>
          <w:position w:val="-14"/>
        </w:rPr>
        <w:object w:dxaOrig="2436" w:dyaOrig="396">
          <v:shape id="_x0000_i1030" type="#_x0000_t75" style="width:121.1pt;height:19.15pt" o:ole="">
            <v:imagedata r:id="rId22" o:title=""/>
          </v:shape>
          <o:OLEObject Type="Embed" ProgID="Equation.DSMT4" ShapeID="_x0000_i1030" DrawAspect="Content" ObjectID="_1815918750" r:id="rId23"/>
        </w:object>
      </w:r>
      <w:r>
        <w:rPr>
          <w:sz w:val="21"/>
        </w:rPr>
        <w:tab/>
      </w:r>
      <w:r>
        <w:rPr>
          <w:sz w:val="21"/>
        </w:rPr>
        <w:t>（</w:t>
      </w:r>
      <w:r>
        <w:rPr>
          <w:rFonts w:hint="eastAsia"/>
          <w:sz w:val="21"/>
        </w:rPr>
        <w:t>1</w:t>
      </w:r>
      <w:r>
        <w:rPr>
          <w:sz w:val="21"/>
        </w:rPr>
        <w:t>）</w:t>
      </w:r>
      <w:bookmarkEnd w:id="60"/>
    </w:p>
    <w:p w:rsidR="00872CC7" w:rsidRDefault="005D43CB">
      <w:pPr>
        <w:pStyle w:val="aff4"/>
        <w:ind w:firstLineChars="0" w:firstLine="0"/>
      </w:pPr>
      <w:bookmarkStart w:id="61" w:name="正文段落_怀疑_88"/>
      <w:r>
        <w:rPr>
          <w:rFonts w:hint="eastAsia"/>
        </w:rPr>
        <w:t>式</w:t>
      </w:r>
      <w:r>
        <w:t>中：</w:t>
      </w:r>
      <w:r w:rsidRPr="00173323">
        <w:rPr>
          <w:rFonts w:hint="eastAsia"/>
          <w:position w:val="-12"/>
        </w:rPr>
        <w:object w:dxaOrig="240" w:dyaOrig="360">
          <v:shape id="_x0000_i1031" type="#_x0000_t75" style="width:12.05pt;height:18.3pt" o:ole="">
            <v:imagedata r:id="rId24" o:title=""/>
          </v:shape>
          <o:OLEObject Type="Embed" ProgID="Equation.DSMT4" ShapeID="_x0000_i1031" DrawAspect="Content" ObjectID="_1815918751" r:id="rId25"/>
        </w:object>
      </w:r>
      <w:r>
        <w:t>和</w:t>
      </w:r>
      <w:r w:rsidRPr="00173323">
        <w:rPr>
          <w:rFonts w:hint="eastAsia"/>
          <w:position w:val="-12"/>
        </w:rPr>
        <w:object w:dxaOrig="360" w:dyaOrig="360">
          <v:shape id="_x0000_i1032" type="#_x0000_t75" style="width:18.3pt;height:18.3pt" o:ole="">
            <v:imagedata r:id="rId26" o:title=""/>
          </v:shape>
          <o:OLEObject Type="Embed" ProgID="Equation.DSMT4" ShapeID="_x0000_i1032" DrawAspect="Content" ObjectID="_1815918752" r:id="rId27"/>
        </w:object>
      </w:r>
      <w:r>
        <w:t>分别为输入和之前的隐藏状态</w:t>
      </w:r>
      <w:r>
        <w:rPr>
          <w:rFonts w:hint="eastAsia"/>
        </w:rPr>
        <w:t>；</w:t>
      </w:r>
      <w:r w:rsidRPr="00173323">
        <w:rPr>
          <w:rFonts w:hint="eastAsia"/>
          <w:position w:val="-6"/>
        </w:rPr>
        <w:object w:dxaOrig="240" w:dyaOrig="216">
          <v:shape id="_x0000_i1033" type="#_x0000_t75" style="width:12.05pt;height:10.8pt" o:ole="">
            <v:imagedata r:id="rId28" o:title=""/>
          </v:shape>
          <o:OLEObject Type="Embed" ProgID="Equation.DSMT4" ShapeID="_x0000_i1033" DrawAspect="Content" ObjectID="_1815918753" r:id="rId29"/>
        </w:object>
      </w:r>
      <w:r>
        <w:t>为</w:t>
      </w:r>
      <w:r>
        <w:rPr>
          <w:rFonts w:ascii="Times New Roman" w:hAnsi="Times New Roman" w:cs="Times New Roman"/>
        </w:rPr>
        <w:t>logistic sigmoid</w:t>
      </w:r>
      <w:r>
        <w:t>函数</w:t>
      </w:r>
      <w:r>
        <w:rPr>
          <w:rFonts w:hint="eastAsia"/>
        </w:rPr>
        <w:t>；</w:t>
      </w:r>
      <w:r w:rsidRPr="00173323">
        <w:rPr>
          <w:rFonts w:hint="eastAsia"/>
          <w:position w:val="-12"/>
        </w:rPr>
        <w:object w:dxaOrig="324" w:dyaOrig="360">
          <v:shape id="_x0000_i1034" type="#_x0000_t75" style="width:16.25pt;height:18.3pt" o:ole="">
            <v:imagedata r:id="rId30" o:title=""/>
          </v:shape>
          <o:OLEObject Type="Embed" ProgID="Equation.DSMT4" ShapeID="_x0000_i1034" DrawAspect="Content" ObjectID="_1815918754" r:id="rId31"/>
        </w:object>
      </w:r>
      <w:r>
        <w:t>和</w:t>
      </w:r>
      <w:r w:rsidRPr="00173323">
        <w:rPr>
          <w:rFonts w:hint="eastAsia"/>
          <w:position w:val="-12"/>
        </w:rPr>
        <w:object w:dxaOrig="324" w:dyaOrig="360">
          <v:shape id="_x0000_i1035" type="#_x0000_t75" style="width:16.25pt;height:18.3pt" o:ole="">
            <v:imagedata r:id="rId32" o:title=""/>
          </v:shape>
          <o:OLEObject Type="Embed" ProgID="Equation.DSMT4" ShapeID="_x0000_i1035" DrawAspect="Content" ObjectID="_1815918755" r:id="rId33"/>
        </w:object>
      </w:r>
      <w:r>
        <w:t>是全连通层</w:t>
      </w:r>
      <w:r>
        <w:lastRenderedPageBreak/>
        <w:t>的权值矩阵</w:t>
      </w:r>
      <w:r>
        <w:rPr>
          <w:rFonts w:hint="eastAsia"/>
        </w:rPr>
        <w:t>；</w:t>
      </w:r>
      <w:r w:rsidRPr="00FA14DF">
        <w:rPr>
          <w:position w:val="-12"/>
        </w:rPr>
        <w:object w:dxaOrig="240" w:dyaOrig="360">
          <v:shape id="_x0000_i1036" type="#_x0000_t75" style="width:12.05pt;height:18.3pt" o:ole="">
            <v:imagedata r:id="rId34" o:title=""/>
          </v:shape>
          <o:OLEObject Type="Embed" ProgID="Equation.DSMT4" ShapeID="_x0000_i1036" DrawAspect="Content" ObjectID="_1815918756" r:id="rId35"/>
        </w:object>
      </w:r>
      <w:r>
        <w:t>为偏置参数。更新门</w:t>
      </w:r>
      <w:r w:rsidRPr="00FA14DF">
        <w:rPr>
          <w:position w:val="-12"/>
        </w:rPr>
        <w:object w:dxaOrig="240" w:dyaOrig="360">
          <v:shape id="_x0000_i1037" type="#_x0000_t75" style="width:12.05pt;height:18.3pt" o:ole="">
            <v:imagedata r:id="rId36" o:title=""/>
          </v:shape>
          <o:OLEObject Type="Embed" ProgID="Equation.DSMT4" ShapeID="_x0000_i1037" DrawAspect="Content" ObjectID="_1815918757" r:id="rId37"/>
        </w:object>
      </w:r>
      <w:r>
        <w:t>由</w:t>
      </w:r>
      <w:bookmarkEnd w:id="61"/>
      <w:r w:rsidR="00E7032A">
        <w:t>式（</w:t>
      </w:r>
      <w:r w:rsidR="00E7032A">
        <w:rPr>
          <w:rFonts w:hint="eastAsia"/>
        </w:rPr>
        <w:t>2</w:t>
      </w:r>
      <w:r w:rsidR="00E7032A">
        <w:rPr>
          <w:rFonts w:hint="eastAsia"/>
        </w:rPr>
        <w:t>）计算</w:t>
      </w:r>
      <w:r>
        <w:t>：</w:t>
      </w:r>
    </w:p>
    <w:p w:rsidR="0025544E" w:rsidRDefault="00CB4412">
      <w:pPr>
        <w:pStyle w:val="afb"/>
        <w:tabs>
          <w:tab w:val="center" w:pos="2273"/>
          <w:tab w:val="right" w:pos="4546"/>
        </w:tabs>
        <w:ind w:left="0"/>
      </w:pPr>
      <w:r>
        <w:tab/>
      </w:r>
      <w:bookmarkStart w:id="62" w:name="公式_13"/>
      <w:r w:rsidRPr="00173323">
        <w:rPr>
          <w:position w:val="-14"/>
        </w:rPr>
        <w:object w:dxaOrig="2484" w:dyaOrig="396">
          <v:shape id="_x0000_i1038" type="#_x0000_t75" style="width:124.85pt;height:19.15pt" o:ole="">
            <v:imagedata r:id="rId38" o:title=""/>
          </v:shape>
          <o:OLEObject Type="Embed" ProgID="Equation.DSMT4" ShapeID="_x0000_i1038" DrawAspect="Content" ObjectID="_1815918758" r:id="rId39"/>
        </w:object>
      </w:r>
      <w:r>
        <w:tab/>
      </w:r>
      <w:r>
        <w:t>（</w:t>
      </w:r>
      <w:r>
        <w:rPr>
          <w:rFonts w:hint="eastAsia"/>
        </w:rPr>
        <w:t>2</w:t>
      </w:r>
      <w:r>
        <w:t>）</w:t>
      </w:r>
      <w:bookmarkEnd w:id="62"/>
    </w:p>
    <w:p w:rsidR="00872CC7" w:rsidRDefault="005D43CB">
      <w:pPr>
        <w:pStyle w:val="aff4"/>
        <w:ind w:firstLineChars="0" w:firstLine="0"/>
      </w:pPr>
      <w:bookmarkStart w:id="63" w:name="正文段落_怀疑_89"/>
      <w:r>
        <w:rPr>
          <w:rFonts w:hint="eastAsia"/>
        </w:rPr>
        <w:t>式</w:t>
      </w:r>
      <w:r>
        <w:t>中：</w:t>
      </w:r>
      <w:r w:rsidRPr="00173323">
        <w:rPr>
          <w:rFonts w:hint="eastAsia"/>
          <w:position w:val="-12"/>
        </w:rPr>
        <w:object w:dxaOrig="324" w:dyaOrig="360">
          <v:shape id="_x0000_i1039" type="#_x0000_t75" style="width:16.25pt;height:18.3pt" o:ole="">
            <v:imagedata r:id="rId40" o:title=""/>
          </v:shape>
          <o:OLEObject Type="Embed" ProgID="Equation.DSMT4" ShapeID="_x0000_i1039" DrawAspect="Content" ObjectID="_1815918759" r:id="rId41"/>
        </w:object>
      </w:r>
      <w:r>
        <w:t>和</w:t>
      </w:r>
      <w:r w:rsidRPr="00173323">
        <w:rPr>
          <w:rFonts w:hint="eastAsia"/>
          <w:position w:val="-12"/>
        </w:rPr>
        <w:object w:dxaOrig="324" w:dyaOrig="360">
          <v:shape id="_x0000_i1040" type="#_x0000_t75" style="width:16.25pt;height:18.3pt" o:ole="">
            <v:imagedata r:id="rId42" o:title=""/>
          </v:shape>
          <o:OLEObject Type="Embed" ProgID="Equation.DSMT4" ShapeID="_x0000_i1040" DrawAspect="Content" ObjectID="_1815918760" r:id="rId43"/>
        </w:object>
      </w:r>
      <w:r>
        <w:t>为全连接层的参数</w:t>
      </w:r>
      <w:r>
        <w:rPr>
          <w:rFonts w:hint="eastAsia"/>
        </w:rPr>
        <w:t>；</w:t>
      </w:r>
      <w:r w:rsidRPr="00173323">
        <w:rPr>
          <w:rFonts w:hint="eastAsia"/>
          <w:position w:val="-12"/>
        </w:rPr>
        <w:object w:dxaOrig="240" w:dyaOrig="360">
          <v:shape id="_x0000_i1041" type="#_x0000_t75" style="width:12.05pt;height:18.3pt" o:ole="">
            <v:imagedata r:id="rId44" o:title=""/>
          </v:shape>
          <o:OLEObject Type="Embed" ProgID="Equation.DSMT4" ShapeID="_x0000_i1041" DrawAspect="Content" ObjectID="_1815918761" r:id="rId45"/>
        </w:object>
      </w:r>
      <w:r>
        <w:t>为偏置参数。然后，提出的单元</w:t>
      </w:r>
      <w:r w:rsidRPr="00173323">
        <w:rPr>
          <w:rFonts w:hint="eastAsia"/>
          <w:position w:val="-12"/>
        </w:rPr>
        <w:object w:dxaOrig="240" w:dyaOrig="360">
          <v:shape id="_x0000_i1042" type="#_x0000_t75" style="width:12.05pt;height:18.3pt" o:ole="">
            <v:imagedata r:id="rId46" o:title=""/>
          </v:shape>
          <o:OLEObject Type="Embed" ProgID="Equation.DSMT4" ShapeID="_x0000_i1042" DrawAspect="Content" ObjectID="_1815918762" r:id="rId47"/>
        </w:object>
      </w:r>
      <w:r>
        <w:t>的实际激活</w:t>
      </w:r>
      <w:r>
        <w:rPr>
          <w:rFonts w:hint="eastAsia"/>
        </w:rPr>
        <w:t>：</w:t>
      </w:r>
      <w:bookmarkEnd w:id="63"/>
    </w:p>
    <w:p w:rsidR="0025544E" w:rsidRDefault="00CB4412">
      <w:pPr>
        <w:pStyle w:val="afb"/>
        <w:tabs>
          <w:tab w:val="center" w:pos="2273"/>
          <w:tab w:val="right" w:pos="4546"/>
        </w:tabs>
        <w:ind w:left="0"/>
      </w:pPr>
      <w:r>
        <w:tab/>
      </w:r>
      <w:bookmarkStart w:id="64" w:name="公式_17"/>
      <w:r w:rsidRPr="00173323">
        <w:rPr>
          <w:position w:val="-14"/>
        </w:rPr>
        <w:object w:dxaOrig="2544" w:dyaOrig="420">
          <v:shape id="_x0000_i1043" type="#_x0000_t75" style="width:127.75pt;height:21.65pt" o:ole="">
            <v:imagedata r:id="rId48" o:title=""/>
          </v:shape>
          <o:OLEObject Type="Embed" ProgID="Equation.DSMT4" ShapeID="_x0000_i1043" DrawAspect="Content" ObjectID="_1815918763" r:id="rId49"/>
        </w:object>
      </w:r>
      <w:r>
        <w:tab/>
      </w:r>
      <w:r>
        <w:t>（</w:t>
      </w:r>
      <w:r>
        <w:rPr>
          <w:rFonts w:hint="eastAsia"/>
        </w:rPr>
        <w:t>3</w:t>
      </w:r>
      <w:r>
        <w:t>）</w:t>
      </w:r>
      <w:bookmarkEnd w:id="64"/>
    </w:p>
    <w:p w:rsidR="0025544E" w:rsidRDefault="00CB4412">
      <w:pPr>
        <w:pStyle w:val="aff4"/>
        <w:ind w:firstLine="420"/>
      </w:pPr>
      <w:bookmarkStart w:id="65" w:name="正文段落_怀疑_90"/>
      <w:r>
        <w:t>其中</w:t>
      </w:r>
      <w:r w:rsidR="005D43CB">
        <w:rPr>
          <w:rFonts w:hint="eastAsia"/>
        </w:rPr>
        <w:t>：</w:t>
      </w:r>
      <w:bookmarkEnd w:id="65"/>
    </w:p>
    <w:p w:rsidR="0025544E" w:rsidRDefault="00CB4412">
      <w:pPr>
        <w:pStyle w:val="afb"/>
        <w:tabs>
          <w:tab w:val="center" w:pos="2273"/>
          <w:tab w:val="right" w:pos="4546"/>
        </w:tabs>
        <w:ind w:left="0"/>
      </w:pPr>
      <w:r w:rsidRPr="00173323">
        <w:rPr>
          <w:position w:val="-14"/>
        </w:rPr>
        <w:object w:dxaOrig="3384" w:dyaOrig="420">
          <v:shape id="_x0000_i1044" type="#_x0000_t75" style="width:170.2pt;height:21.65pt" o:ole="">
            <v:imagedata r:id="rId50" o:title=""/>
          </v:shape>
          <o:OLEObject Type="Embed" ProgID="Equation.DSMT4" ShapeID="_x0000_i1044" DrawAspect="Content" ObjectID="_1815918764" r:id="rId51"/>
        </w:object>
      </w:r>
      <w:r>
        <w:tab/>
      </w:r>
      <w:bookmarkStart w:id="66" w:name="公式_19"/>
      <w:r>
        <w:t>（</w:t>
      </w:r>
      <w:r>
        <w:rPr>
          <w:rFonts w:hint="eastAsia"/>
        </w:rPr>
        <w:t>4</w:t>
      </w:r>
      <w:r>
        <w:t>）</w:t>
      </w:r>
      <w:bookmarkEnd w:id="66"/>
    </w:p>
    <w:p w:rsidR="0025544E" w:rsidRDefault="005D43CB" w:rsidP="005D43CB">
      <w:pPr>
        <w:pStyle w:val="aff4"/>
        <w:ind w:firstLineChars="0" w:firstLine="0"/>
        <w:sectPr w:rsidR="0025544E">
          <w:endnotePr>
            <w:numFmt w:val="decimal"/>
          </w:endnotePr>
          <w:type w:val="continuous"/>
          <w:pgSz w:w="11906" w:h="16838"/>
          <w:pgMar w:top="1134" w:right="1134" w:bottom="1134" w:left="1134" w:header="851" w:footer="992" w:gutter="0"/>
          <w:cols w:num="2" w:space="425"/>
          <w:titlePg/>
          <w:docGrid w:type="linesAndChars" w:linePitch="312"/>
        </w:sectPr>
      </w:pPr>
      <w:bookmarkStart w:id="67" w:name="正文段落_怀疑_91"/>
      <w:r>
        <w:t>式中：</w:t>
      </w:r>
      <w:r w:rsidR="00CB4412" w:rsidRPr="00173323">
        <w:rPr>
          <w:rFonts w:hint="eastAsia"/>
          <w:position w:val="-12"/>
        </w:rPr>
        <w:object w:dxaOrig="300" w:dyaOrig="360">
          <v:shape id="_x0000_i1045" type="#_x0000_t75" style="width:15.4pt;height:18.3pt" o:ole="">
            <v:imagedata r:id="rId52" o:title=""/>
          </v:shape>
          <o:OLEObject Type="Embed" ProgID="Equation.DSMT4" ShapeID="_x0000_i1045" DrawAspect="Content" ObjectID="_1815918765" r:id="rId53"/>
        </w:object>
      </w:r>
      <w:r w:rsidR="00CB4412">
        <w:t>和</w:t>
      </w:r>
      <w:r w:rsidR="00CB4412" w:rsidRPr="00173323">
        <w:rPr>
          <w:rFonts w:hint="eastAsia"/>
          <w:position w:val="-12"/>
        </w:rPr>
        <w:object w:dxaOrig="300" w:dyaOrig="360">
          <v:shape id="_x0000_i1046" type="#_x0000_t75" style="width:15.4pt;height:18.3pt" o:ole="">
            <v:imagedata r:id="rId54" o:title=""/>
          </v:shape>
          <o:OLEObject Type="Embed" ProgID="Equation.DSMT4" ShapeID="_x0000_i1046" DrawAspect="Content" ObjectID="_1815918766" r:id="rId55"/>
        </w:object>
      </w:r>
      <w:r w:rsidR="00CB4412">
        <w:t>是完全连接层的权重矩阵</w:t>
      </w:r>
      <w:r>
        <w:rPr>
          <w:rFonts w:hint="eastAsia"/>
        </w:rPr>
        <w:t>；</w:t>
      </w:r>
      <w:r w:rsidR="00CB4412" w:rsidRPr="00173323">
        <w:rPr>
          <w:rFonts w:hint="eastAsia"/>
          <w:position w:val="-12"/>
        </w:rPr>
        <w:object w:dxaOrig="240" w:dyaOrig="360">
          <v:shape id="_x0000_i1047" type="#_x0000_t75" style="width:12.05pt;height:18.3pt" o:ole="">
            <v:imagedata r:id="rId56" o:title=""/>
          </v:shape>
          <o:OLEObject Type="Embed" ProgID="Equation.DSMT4" ShapeID="_x0000_i1047" DrawAspect="Content" ObjectID="_1815918767" r:id="rId57"/>
        </w:object>
      </w:r>
      <w:r w:rsidR="00CB4412">
        <w:t>为偏置参数</w:t>
      </w:r>
      <w:r>
        <w:rPr>
          <w:rFonts w:hint="eastAsia"/>
        </w:rPr>
        <w:t>；</w:t>
      </w:r>
      <w:r w:rsidR="00CB4412" w:rsidRPr="00173323">
        <w:rPr>
          <w:rFonts w:hint="eastAsia"/>
          <w:position w:val="-6"/>
        </w:rPr>
        <w:object w:dxaOrig="504" w:dyaOrig="276">
          <v:shape id="_x0000_i1048" type="#_x0000_t75" style="width:25.8pt;height:14.15pt" o:ole="">
            <v:imagedata r:id="rId58" o:title=""/>
          </v:shape>
          <o:OLEObject Type="Embed" ProgID="Equation.DSMT4" ShapeID="_x0000_i1048" DrawAspect="Content" ObjectID="_1815918768" r:id="rId59"/>
        </w:object>
      </w:r>
      <w:r w:rsidR="00CB4412">
        <w:t>为双曲正切函数。</w:t>
      </w:r>
      <w:bookmarkEnd w:id="67"/>
    </w:p>
    <w:bookmarkStart w:id="68" w:name="嵌入式图形_2"/>
    <w:p w:rsidR="00872CC7" w:rsidRDefault="00CB4412">
      <w:pPr>
        <w:pStyle w:val="afe"/>
        <w:ind w:firstLineChars="100" w:firstLine="240"/>
        <w:rPr>
          <w:rFonts w:asciiTheme="majorEastAsia" w:eastAsiaTheme="majorEastAsia" w:hAnsiTheme="majorEastAsia" w:cstheme="majorEastAsia"/>
          <w:bCs/>
          <w:sz w:val="24"/>
        </w:rPr>
      </w:pPr>
      <w:r w:rsidRPr="00173323">
        <w:rPr>
          <w:rFonts w:asciiTheme="majorEastAsia" w:eastAsiaTheme="majorEastAsia" w:hAnsiTheme="majorEastAsia" w:cstheme="majorEastAsia" w:hint="eastAsia"/>
          <w:bCs/>
          <w:sz w:val="24"/>
        </w:rPr>
        <w:object w:dxaOrig="4536" w:dyaOrig="3084">
          <v:shape id="_x0000_i1049" type="#_x0000_t75" style="width:226.8pt;height:154.8pt" o:ole="">
            <v:imagedata r:id="rId60" o:title=""/>
            <o:lock v:ext="edit" aspectratio="f"/>
          </v:shape>
          <o:OLEObject Type="Embed" ProgID="Visio.Drawing.15" ShapeID="_x0000_i1049" DrawAspect="Content" ObjectID="_1815918769" r:id="rId61"/>
        </w:object>
      </w:r>
      <w:bookmarkEnd w:id="68"/>
      <w:r w:rsidR="00E7032A">
        <w:rPr>
          <w:rFonts w:ascii="黑体" w:eastAsia="黑体" w:hAnsi="黑体"/>
          <w:b w:val="0"/>
          <w:bCs/>
        </w:rPr>
        <w:t>图</w:t>
      </w:r>
      <w:r w:rsidR="00E7032A">
        <w:rPr>
          <w:rFonts w:ascii="黑体" w:eastAsia="黑体" w:hAnsi="黑体" w:hint="eastAsia"/>
          <w:b w:val="0"/>
          <w:bCs/>
        </w:rPr>
        <w:t xml:space="preserve">2  </w:t>
      </w:r>
      <w:r w:rsidR="00E7032A">
        <w:rPr>
          <w:rFonts w:ascii="黑体" w:eastAsia="黑体" w:hAnsi="黑体"/>
          <w:b w:val="0"/>
        </w:rPr>
        <w:t>GRU单元图</w:t>
      </w:r>
    </w:p>
    <w:p w:rsidR="00872CC7" w:rsidRDefault="00CB4412">
      <w:pPr>
        <w:pStyle w:val="afe"/>
        <w:ind w:firstLineChars="100" w:firstLine="181"/>
      </w:pPr>
      <w:r>
        <w:object w:dxaOrig="4536" w:dyaOrig="3060">
          <v:shape id="_x0000_i1050" type="#_x0000_t75" style="width:226.8pt;height:153.15pt" o:ole="">
            <v:imagedata r:id="rId62" o:title=""/>
            <o:lock v:ext="edit" aspectratio="f"/>
          </v:shape>
          <o:OLEObject Type="Embed" ProgID="Visio.Drawing.15" ShapeID="_x0000_i1050" DrawAspect="Content" ObjectID="_1815918770" r:id="rId63"/>
        </w:object>
      </w:r>
      <w:r w:rsidR="00E7032A">
        <w:rPr>
          <w:rFonts w:ascii="黑体" w:eastAsia="黑体" w:hAnsi="黑体"/>
          <w:b w:val="0"/>
          <w:bCs/>
        </w:rPr>
        <w:t>图</w:t>
      </w:r>
      <w:r w:rsidR="00E7032A">
        <w:rPr>
          <w:rFonts w:ascii="黑体" w:eastAsia="黑体" w:hAnsi="黑体" w:hint="eastAsia"/>
          <w:b w:val="0"/>
          <w:bCs/>
        </w:rPr>
        <w:t xml:space="preserve">3  </w:t>
      </w:r>
      <w:r w:rsidR="00E7032A">
        <w:rPr>
          <w:rFonts w:ascii="黑体" w:eastAsia="黑体" w:hAnsi="黑体"/>
          <w:b w:val="0"/>
        </w:rPr>
        <w:t>GRU</w:t>
      </w:r>
      <w:r w:rsidR="00E7032A">
        <w:rPr>
          <w:rFonts w:ascii="黑体" w:eastAsia="黑体" w:hAnsi="黑体" w:hint="eastAsia"/>
          <w:b w:val="0"/>
        </w:rPr>
        <w:t>结构图</w:t>
      </w:r>
    </w:p>
    <w:p w:rsidR="00872CC7" w:rsidRDefault="00CB4412" w:rsidP="00CB0D02">
      <w:pPr>
        <w:pStyle w:val="af6"/>
        <w:spacing w:beforeLines="50" w:afterLines="100"/>
        <w:jc w:val="both"/>
      </w:pPr>
      <w:bookmarkStart w:id="69" w:name="二级标题序号_4"/>
      <w:bookmarkStart w:id="70" w:name="二级标题_4"/>
      <w:r w:rsidRPr="00230DE0">
        <w:rPr>
          <w:rStyle w:val="af9"/>
          <w:kern w:val="0"/>
          <w:szCs w:val="21"/>
        </w:rPr>
        <w:t xml:space="preserve">1.2  </w:t>
      </w:r>
      <w:bookmarkEnd w:id="69"/>
      <w:r w:rsidR="009D642A" w:rsidRPr="009D642A">
        <w:rPr>
          <w:rFonts w:hAnsi="黑体" w:cs="黑体"/>
          <w:sz w:val="21"/>
          <w:szCs w:val="21"/>
        </w:rPr>
        <w:t>自注意力机制</w:t>
      </w:r>
      <w:bookmarkEnd w:id="70"/>
    </w:p>
    <w:p w:rsidR="0025544E" w:rsidRDefault="00CB4412">
      <w:pPr>
        <w:pStyle w:val="aff4"/>
        <w:ind w:firstLine="420"/>
      </w:pPr>
      <w:bookmarkStart w:id="71" w:name="正文段落_24"/>
      <w:r>
        <w:t>注意力网络最初来源于</w:t>
      </w:r>
      <w:r>
        <w:rPr>
          <w:rFonts w:ascii="Times New Roman" w:hAnsi="Times New Roman" w:cs="Times New Roman"/>
        </w:rPr>
        <w:t>Transformer</w:t>
      </w:r>
      <w:r>
        <w:t>模型</w:t>
      </w:r>
      <w:r>
        <w:rPr>
          <w:vertAlign w:val="superscript"/>
        </w:rPr>
        <w:t>[</w:t>
      </w:r>
      <w:r w:rsidR="00FA14DF">
        <w:rPr>
          <w:rFonts w:hint="eastAsia"/>
          <w:vertAlign w:val="superscript"/>
        </w:rPr>
        <w:t>2</w:t>
      </w:r>
      <w:r w:rsidR="00350482">
        <w:rPr>
          <w:rFonts w:hint="eastAsia"/>
          <w:vertAlign w:val="superscript"/>
        </w:rPr>
        <w:t>0</w:t>
      </w:r>
      <w:r>
        <w:rPr>
          <w:vertAlign w:val="superscript"/>
        </w:rPr>
        <w:t>]</w:t>
      </w:r>
      <w:r>
        <w:t>，用于建模输入数据中元素之间的依赖关系。与传统的卷积神经网络</w:t>
      </w:r>
      <w:r>
        <w:rPr>
          <w:rFonts w:ascii="Times New Roman" w:hAnsi="Times New Roman" w:cs="Times New Roman"/>
        </w:rPr>
        <w:t>（</w:t>
      </w:r>
      <w:r>
        <w:rPr>
          <w:rFonts w:ascii="Times New Roman" w:hAnsi="Times New Roman" w:cs="Times New Roman"/>
        </w:rPr>
        <w:t>CNN</w:t>
      </w:r>
      <w:r>
        <w:rPr>
          <w:rFonts w:ascii="Times New Roman" w:hAnsi="Times New Roman" w:cs="Times New Roman"/>
        </w:rPr>
        <w:t>）</w:t>
      </w:r>
      <w:r>
        <w:t>不同，自注意力机制允许模型在处理数据时根据上下文动态地调整每个位置的权重，赋予网络更多的灵活性和表达能力。在本研究中，将自注意力机制集成到卷积神经网络</w:t>
      </w:r>
      <w:r>
        <w:rPr>
          <w:rFonts w:ascii="Times New Roman" w:hAnsi="Times New Roman" w:cs="Times New Roman"/>
        </w:rPr>
        <w:t>（</w:t>
      </w:r>
      <w:r>
        <w:rPr>
          <w:rFonts w:ascii="Times New Roman" w:hAnsi="Times New Roman" w:cs="Times New Roman"/>
        </w:rPr>
        <w:t>CNN</w:t>
      </w:r>
      <w:r>
        <w:rPr>
          <w:rFonts w:ascii="Times New Roman" w:hAnsi="Times New Roman" w:cs="Times New Roman"/>
        </w:rPr>
        <w:t>）</w:t>
      </w:r>
      <w:r>
        <w:t>中，用于改进特征的加权和选择，从而提升模型对输入数据的学习能力。特别是在时序或序列数据中，捕捉长距离依赖关系能够显著提高模型的性能。本文的自注意力机制工作流程如下</w:t>
      </w:r>
      <w:bookmarkEnd w:id="71"/>
      <w:r w:rsidR="00230DE0">
        <w:t>：</w:t>
      </w:r>
    </w:p>
    <w:p w:rsidR="0025544E" w:rsidRPr="00230DE0" w:rsidRDefault="00CB4412" w:rsidP="00230DE0">
      <w:pPr>
        <w:pStyle w:val="aff4"/>
        <w:ind w:firstLine="420"/>
      </w:pPr>
      <w:bookmarkStart w:id="72" w:name="OLE_LINK12"/>
      <w:bookmarkStart w:id="73" w:name="OLE_LINK13"/>
      <w:bookmarkStart w:id="74" w:name="正文段落_26"/>
      <w:r w:rsidRPr="00230DE0">
        <w:t>1</w:t>
      </w:r>
      <w:r w:rsidRPr="00230DE0">
        <w:t>）</w:t>
      </w:r>
      <w:bookmarkEnd w:id="72"/>
      <w:bookmarkEnd w:id="73"/>
      <w:r w:rsidRPr="00230DE0">
        <w:t>计算注意力权重</w:t>
      </w:r>
      <w:bookmarkEnd w:id="74"/>
    </w:p>
    <w:p w:rsidR="0025544E" w:rsidRDefault="00CB4412">
      <w:pPr>
        <w:pStyle w:val="aff4"/>
        <w:ind w:firstLine="420"/>
      </w:pPr>
      <w:bookmarkStart w:id="75" w:name="正文段落_28"/>
      <w:r>
        <w:t>在自注意力机制中，首先需要计算每个位置与其他位置的相对重要性，即计算注意力权重。</w:t>
      </w:r>
      <w:r>
        <w:lastRenderedPageBreak/>
        <w:t>具体公式如下：</w:t>
      </w:r>
      <w:bookmarkEnd w:id="75"/>
    </w:p>
    <w:p w:rsidR="0025544E" w:rsidRDefault="00CB4412">
      <w:pPr>
        <w:pStyle w:val="aff4"/>
        <w:ind w:firstLine="420"/>
      </w:pPr>
      <w:bookmarkStart w:id="76" w:name="正文段落_30"/>
      <w:r>
        <w:t>假设输入特征为</w:t>
      </w:r>
      <w:r w:rsidRPr="00173323">
        <w:rPr>
          <w:rFonts w:ascii="Times New Roman" w:hAnsi="Times New Roman" w:cs="Times New Roman"/>
          <w:position w:val="-4"/>
        </w:rPr>
        <w:object w:dxaOrig="924" w:dyaOrig="300">
          <v:shape id="_x0000_i1051" type="#_x0000_t75" style="width:46.2pt;height:15.4pt" o:ole="">
            <v:imagedata r:id="rId64" o:title=""/>
          </v:shape>
          <o:OLEObject Type="Embed" ProgID="Equation.DSMT4" ShapeID="_x0000_i1051" DrawAspect="Content" ObjectID="_1815918771" r:id="rId65"/>
        </w:object>
      </w:r>
      <w:r>
        <w:t>，其中</w:t>
      </w:r>
      <w:r w:rsidRPr="00173323">
        <w:rPr>
          <w:rFonts w:ascii="Times New Roman" w:hAnsi="Times New Roman" w:cs="Times New Roman"/>
          <w:position w:val="-4"/>
        </w:rPr>
        <w:object w:dxaOrig="216" w:dyaOrig="264">
          <v:shape id="_x0000_i1052" type="#_x0000_t75" style="width:10.8pt;height:13.75pt" o:ole="">
            <v:imagedata r:id="rId66" o:title=""/>
          </v:shape>
          <o:OLEObject Type="Embed" ProgID="Equation.DSMT4" ShapeID="_x0000_i1052" DrawAspect="Content" ObjectID="_1815918772" r:id="rId67"/>
        </w:object>
      </w:r>
      <w:r>
        <w:t>是序列长度，</w:t>
      </w:r>
      <w:r w:rsidRPr="00173323">
        <w:rPr>
          <w:rFonts w:ascii="Times New Roman" w:hAnsi="Times New Roman" w:cs="Times New Roman"/>
          <w:position w:val="-4"/>
        </w:rPr>
        <w:object w:dxaOrig="264" w:dyaOrig="264">
          <v:shape id="_x0000_i1053" type="#_x0000_t75" style="width:13.75pt;height:13.75pt" o:ole="">
            <v:imagedata r:id="rId68" o:title=""/>
          </v:shape>
          <o:OLEObject Type="Embed" ProgID="Equation.DSMT4" ShapeID="_x0000_i1053" DrawAspect="Content" ObjectID="_1815918773" r:id="rId69"/>
        </w:object>
      </w:r>
      <w:r>
        <w:t>是每个位置的特征维度。计算每个时间步的注意力权重</w:t>
      </w:r>
      <w:r w:rsidRPr="00173323">
        <w:rPr>
          <w:position w:val="-14"/>
        </w:rPr>
        <w:object w:dxaOrig="300" w:dyaOrig="384">
          <v:shape id="_x0000_i1054" type="#_x0000_t75" style="width:15.4pt;height:19.15pt" o:ole="">
            <v:imagedata r:id="rId70" o:title=""/>
          </v:shape>
          <o:OLEObject Type="Embed" ProgID="Equation.DSMT4" ShapeID="_x0000_i1054" DrawAspect="Content" ObjectID="_1815918774" r:id="rId71"/>
        </w:object>
      </w:r>
      <w:r w:rsidR="005D43CB">
        <w:rPr>
          <w:rFonts w:hint="eastAsia"/>
        </w:rPr>
        <w:t>：</w:t>
      </w:r>
      <w:bookmarkEnd w:id="76"/>
    </w:p>
    <w:p w:rsidR="0025544E" w:rsidRDefault="00CB4412">
      <w:pPr>
        <w:pStyle w:val="afb"/>
        <w:tabs>
          <w:tab w:val="center" w:pos="2273"/>
          <w:tab w:val="right" w:pos="4546"/>
        </w:tabs>
        <w:ind w:left="0"/>
      </w:pPr>
      <w:r>
        <w:tab/>
      </w:r>
      <w:bookmarkStart w:id="77" w:name="公式_22"/>
      <w:r w:rsidRPr="00173323">
        <w:rPr>
          <w:position w:val="-60"/>
        </w:rPr>
        <w:object w:dxaOrig="1176" w:dyaOrig="1044">
          <v:shape id="_x0000_i1055" type="#_x0000_t75" style="width:58.25pt;height:52.85pt" o:ole="">
            <v:imagedata r:id="rId72" o:title=""/>
          </v:shape>
          <o:OLEObject Type="Embed" ProgID="Equation.DSMT4" ShapeID="_x0000_i1055" DrawAspect="Content" ObjectID="_1815918775" r:id="rId73"/>
        </w:object>
      </w:r>
      <w:r>
        <w:tab/>
      </w:r>
      <w:r w:rsidR="0079170C">
        <w:rPr>
          <w:rFonts w:hint="eastAsia"/>
        </w:rPr>
        <w:t>（</w:t>
      </w:r>
      <w:r>
        <w:rPr>
          <w:rFonts w:hint="eastAsia"/>
        </w:rPr>
        <w:t>5</w:t>
      </w:r>
      <w:bookmarkEnd w:id="77"/>
      <w:r w:rsidR="0079170C">
        <w:t>）</w:t>
      </w:r>
    </w:p>
    <w:p w:rsidR="00872CC7" w:rsidRDefault="005D43CB">
      <w:pPr>
        <w:pStyle w:val="aff4"/>
        <w:ind w:firstLineChars="0" w:firstLine="0"/>
      </w:pPr>
      <w:bookmarkStart w:id="78" w:name="正文段落_32"/>
      <w:r>
        <w:rPr>
          <w:rFonts w:hint="eastAsia"/>
        </w:rPr>
        <w:t>式</w:t>
      </w:r>
      <w:r>
        <w:t>中</w:t>
      </w:r>
      <w:r w:rsidRPr="00173323">
        <w:rPr>
          <w:position w:val="-14"/>
        </w:rPr>
        <w:object w:dxaOrig="264" w:dyaOrig="384">
          <v:shape id="_x0000_i1056" type="#_x0000_t75" style="width:13.75pt;height:19.15pt" o:ole="">
            <v:imagedata r:id="rId74" o:title=""/>
          </v:shape>
          <o:OLEObject Type="Embed" ProgID="Equation.DSMT4" ShapeID="_x0000_i1056" DrawAspect="Content" ObjectID="_1815918776" r:id="rId75"/>
        </w:object>
      </w:r>
      <w:r>
        <w:t>是时间步</w:t>
      </w:r>
      <w:r w:rsidRPr="00173323">
        <w:rPr>
          <w:position w:val="-6"/>
        </w:rPr>
        <w:object w:dxaOrig="144" w:dyaOrig="264">
          <v:shape id="_x0000_i1057" type="#_x0000_t75" style="width:7.1pt;height:13.75pt" o:ole="">
            <v:imagedata r:id="rId76" o:title=""/>
          </v:shape>
          <o:OLEObject Type="Embed" ProgID="Equation.DSMT4" ShapeID="_x0000_i1057" DrawAspect="Content" ObjectID="_1815918777" r:id="rId77"/>
        </w:object>
      </w:r>
      <w:r>
        <w:t>和</w:t>
      </w:r>
      <w:r w:rsidRPr="00173323">
        <w:rPr>
          <w:position w:val="-10"/>
        </w:rPr>
        <w:object w:dxaOrig="204" w:dyaOrig="300">
          <v:shape id="_x0000_i1058" type="#_x0000_t75" style="width:10.8pt;height:15.4pt" o:ole="">
            <v:imagedata r:id="rId78" o:title=""/>
          </v:shape>
          <o:OLEObject Type="Embed" ProgID="Equation.DSMT4" ShapeID="_x0000_i1058" DrawAspect="Content" ObjectID="_1815918778" r:id="rId79"/>
        </w:object>
      </w:r>
      <w:r>
        <w:t>之间的相似度，通常通过点积来计算：</w:t>
      </w:r>
      <w:bookmarkEnd w:id="78"/>
    </w:p>
    <w:p w:rsidR="0025544E" w:rsidRDefault="00CB4412">
      <w:pPr>
        <w:pStyle w:val="afb"/>
        <w:tabs>
          <w:tab w:val="center" w:pos="2273"/>
          <w:tab w:val="right" w:pos="4546"/>
        </w:tabs>
        <w:ind w:left="0"/>
      </w:pPr>
      <w:r>
        <w:tab/>
      </w:r>
      <w:bookmarkStart w:id="79" w:name="公式_25"/>
      <w:r w:rsidRPr="00173323">
        <w:rPr>
          <w:position w:val="-14"/>
        </w:rPr>
        <w:object w:dxaOrig="2604" w:dyaOrig="456">
          <v:shape id="_x0000_i1059" type="#_x0000_t75" style="width:130.25pt;height:22.9pt" o:ole="">
            <v:imagedata r:id="rId80" o:title=""/>
          </v:shape>
          <o:OLEObject Type="Embed" ProgID="Equation.DSMT4" ShapeID="_x0000_i1059" DrawAspect="Content" ObjectID="_1815918779" r:id="rId81"/>
        </w:object>
      </w:r>
      <w:r>
        <w:tab/>
      </w:r>
      <w:bookmarkEnd w:id="79"/>
      <w:r w:rsidR="0079170C">
        <w:rPr>
          <w:rFonts w:hint="eastAsia"/>
        </w:rPr>
        <w:t>（</w:t>
      </w:r>
      <w:r>
        <w:rPr>
          <w:rFonts w:hint="eastAsia"/>
        </w:rPr>
        <w:t>6</w:t>
      </w:r>
      <w:r w:rsidR="0079170C">
        <w:t>）</w:t>
      </w:r>
    </w:p>
    <w:p w:rsidR="00872CC7" w:rsidRDefault="00603FC1">
      <w:pPr>
        <w:pStyle w:val="aff4"/>
        <w:ind w:firstLineChars="0" w:firstLine="0"/>
      </w:pPr>
      <w:bookmarkStart w:id="80" w:name="正文段落_怀疑_92"/>
      <w:r>
        <w:t>式中：</w:t>
      </w:r>
      <w:r w:rsidR="00CB4412" w:rsidRPr="00173323">
        <w:rPr>
          <w:rFonts w:hint="eastAsia"/>
          <w:position w:val="-14"/>
        </w:rPr>
        <w:object w:dxaOrig="324" w:dyaOrig="384">
          <v:shape id="_x0000_i1060" type="#_x0000_t75" style="width:16.25pt;height:19.15pt" o:ole="">
            <v:imagedata r:id="rId82" o:title=""/>
          </v:shape>
          <o:OLEObject Type="Embed" ProgID="Equation.DSMT4" ShapeID="_x0000_i1060" DrawAspect="Content" ObjectID="_1815918780" r:id="rId83"/>
        </w:object>
      </w:r>
      <w:r w:rsidR="00CB4412">
        <w:t>和</w:t>
      </w:r>
      <w:r w:rsidR="00CB4412" w:rsidRPr="00173323">
        <w:rPr>
          <w:rFonts w:hint="eastAsia"/>
          <w:position w:val="-12"/>
        </w:rPr>
        <w:object w:dxaOrig="324" w:dyaOrig="360">
          <v:shape id="_x0000_i1061" type="#_x0000_t75" style="width:16.25pt;height:18.3pt" o:ole="">
            <v:imagedata r:id="rId84" o:title=""/>
          </v:shape>
          <o:OLEObject Type="Embed" ProgID="Equation.DSMT4" ShapeID="_x0000_i1061" DrawAspect="Content" ObjectID="_1815918781" r:id="rId85"/>
        </w:object>
      </w:r>
      <w:r w:rsidR="00CB4412">
        <w:t>分别是查询和键的权重矩阵。</w:t>
      </w:r>
      <w:bookmarkEnd w:id="80"/>
    </w:p>
    <w:p w:rsidR="0025544E" w:rsidRDefault="00CB4412">
      <w:pPr>
        <w:pStyle w:val="aff4"/>
        <w:ind w:firstLine="420"/>
      </w:pPr>
      <w:bookmarkStart w:id="81" w:name="正文段落_36"/>
      <w:r>
        <w:t>2</w:t>
      </w:r>
      <w:r>
        <w:t>）计算自注意力加权</w:t>
      </w:r>
      <w:bookmarkEnd w:id="81"/>
    </w:p>
    <w:p w:rsidR="0025544E" w:rsidRDefault="00CB4412">
      <w:pPr>
        <w:pStyle w:val="aff4"/>
        <w:ind w:firstLine="420"/>
      </w:pPr>
      <w:bookmarkStart w:id="82" w:name="正文段落_38"/>
      <w:r>
        <w:t>利用计算得到的注意力权重对值进行加权。加权输出为：</w:t>
      </w:r>
      <w:bookmarkEnd w:id="82"/>
    </w:p>
    <w:p w:rsidR="0025544E" w:rsidRDefault="00CB4412">
      <w:pPr>
        <w:pStyle w:val="afb"/>
        <w:tabs>
          <w:tab w:val="center" w:pos="2273"/>
          <w:tab w:val="right" w:pos="4546"/>
        </w:tabs>
        <w:ind w:left="0"/>
      </w:pPr>
      <w:r>
        <w:tab/>
      </w:r>
      <w:bookmarkStart w:id="83" w:name="公式_27"/>
      <w:r w:rsidRPr="00173323">
        <w:rPr>
          <w:position w:val="-30"/>
        </w:rPr>
        <w:object w:dxaOrig="1044" w:dyaOrig="696">
          <v:shape id="_x0000_i1062" type="#_x0000_t75" style="width:52.85pt;height:34.95pt" o:ole="">
            <v:imagedata r:id="rId86" o:title=""/>
          </v:shape>
          <o:OLEObject Type="Embed" ProgID="Equation.DSMT4" ShapeID="_x0000_i1062" DrawAspect="Content" ObjectID="_1815918782" r:id="rId87"/>
        </w:object>
      </w:r>
      <w:r>
        <w:tab/>
      </w:r>
      <w:r w:rsidR="0079170C">
        <w:rPr>
          <w:rFonts w:hint="eastAsia"/>
        </w:rPr>
        <w:t>（</w:t>
      </w:r>
      <w:r>
        <w:rPr>
          <w:rFonts w:hint="eastAsia"/>
        </w:rPr>
        <w:t>7</w:t>
      </w:r>
      <w:bookmarkEnd w:id="83"/>
      <w:r w:rsidR="0079170C">
        <w:t>）</w:t>
      </w:r>
    </w:p>
    <w:p w:rsidR="00872CC7" w:rsidRDefault="00603FC1">
      <w:pPr>
        <w:pStyle w:val="aff4"/>
        <w:ind w:firstLineChars="0" w:firstLine="0"/>
      </w:pPr>
      <w:bookmarkStart w:id="84" w:name="正文段落_40"/>
      <w:r>
        <w:t>式中</w:t>
      </w:r>
      <w:r w:rsidR="00CB4412" w:rsidRPr="00173323">
        <w:rPr>
          <w:rFonts w:hint="eastAsia"/>
          <w:position w:val="-4"/>
        </w:rPr>
        <w:object w:dxaOrig="264" w:dyaOrig="324">
          <v:shape id="_x0000_i1063" type="#_x0000_t75" style="width:13.75pt;height:16.25pt" o:ole="">
            <v:imagedata r:id="rId88" o:title=""/>
          </v:shape>
          <o:OLEObject Type="Embed" ProgID="Equation.DSMT4" ShapeID="_x0000_i1063" DrawAspect="Content" ObjectID="_1815918783" r:id="rId89"/>
        </w:object>
      </w:r>
      <w:r w:rsidR="00CB4412">
        <w:t>是加权求和后的特征表示，表示每个时间步的上下文信息。</w:t>
      </w:r>
      <w:bookmarkEnd w:id="84"/>
    </w:p>
    <w:p w:rsidR="0025544E" w:rsidRDefault="00CB4412">
      <w:pPr>
        <w:pStyle w:val="aff4"/>
        <w:ind w:firstLine="420"/>
      </w:pPr>
      <w:bookmarkStart w:id="85" w:name="正文段落_怀疑_93"/>
      <w:r>
        <w:t>3</w:t>
      </w:r>
      <w:r>
        <w:t>）残差连接</w:t>
      </w:r>
      <w:bookmarkEnd w:id="85"/>
    </w:p>
    <w:p w:rsidR="0025544E" w:rsidRDefault="00CB4412">
      <w:pPr>
        <w:pStyle w:val="aff4"/>
        <w:ind w:firstLine="420"/>
      </w:pPr>
      <w:bookmarkStart w:id="86" w:name="正文段落_44"/>
      <w:r>
        <w:t>最后，为了保留原始输入的信息并减少深度神经网络中的梯度消失问题，加入残差连接。公式如下：</w:t>
      </w:r>
      <w:bookmarkEnd w:id="86"/>
    </w:p>
    <w:p w:rsidR="0025544E" w:rsidRDefault="00CB4412">
      <w:pPr>
        <w:pStyle w:val="afb"/>
        <w:tabs>
          <w:tab w:val="center" w:pos="2273"/>
          <w:tab w:val="right" w:pos="4546"/>
        </w:tabs>
        <w:ind w:left="0"/>
      </w:pPr>
      <w:r>
        <w:tab/>
      </w:r>
      <w:bookmarkStart w:id="87" w:name="公式_29"/>
      <w:r w:rsidRPr="00173323">
        <w:rPr>
          <w:position w:val="-14"/>
        </w:rPr>
        <w:object w:dxaOrig="1656" w:dyaOrig="420">
          <v:shape id="_x0000_i1064" type="#_x0000_t75" style="width:82.8pt;height:21.65pt" o:ole="">
            <v:imagedata r:id="rId90" o:title=""/>
          </v:shape>
          <o:OLEObject Type="Embed" ProgID="Equation.DSMT4" ShapeID="_x0000_i1064" DrawAspect="Content" ObjectID="_1815918784" r:id="rId91"/>
        </w:object>
      </w:r>
      <w:r>
        <w:tab/>
      </w:r>
      <w:r w:rsidR="0079170C">
        <w:rPr>
          <w:rFonts w:hint="eastAsia"/>
        </w:rPr>
        <w:t>（</w:t>
      </w:r>
      <w:r>
        <w:rPr>
          <w:rFonts w:hint="eastAsia"/>
        </w:rPr>
        <w:t>8</w:t>
      </w:r>
      <w:bookmarkEnd w:id="87"/>
      <w:r w:rsidR="0079170C">
        <w:t>）</w:t>
      </w:r>
    </w:p>
    <w:p w:rsidR="0025544E" w:rsidRDefault="00CB4412">
      <w:pPr>
        <w:pStyle w:val="aff4"/>
        <w:ind w:firstLine="420"/>
      </w:pPr>
      <w:bookmarkStart w:id="88" w:name="正文段落_怀疑_94"/>
      <w:r>
        <w:t>这里的</w:t>
      </w:r>
      <w:r w:rsidRPr="00173323">
        <w:rPr>
          <w:rFonts w:hint="eastAsia"/>
          <w:position w:val="-14"/>
        </w:rPr>
        <w:object w:dxaOrig="564" w:dyaOrig="396">
          <v:shape id="_x0000_i1065" type="#_x0000_t75" style="width:28.7pt;height:19.15pt" o:ole="">
            <v:imagedata r:id="rId92" o:title=""/>
          </v:shape>
          <o:OLEObject Type="Embed" ProgID="Equation.DSMT4" ShapeID="_x0000_i1065" DrawAspect="Content" ObjectID="_1815918785" r:id="rId93"/>
        </w:object>
      </w:r>
      <w:r>
        <w:t>是加权后的输出。通过残差连接，网络可以更好地学习深层次的特征，同时保持信息的传递。</w:t>
      </w:r>
      <w:bookmarkEnd w:id="88"/>
    </w:p>
    <w:p w:rsidR="0025544E" w:rsidRDefault="00CB4412">
      <w:pPr>
        <w:pStyle w:val="afa"/>
        <w:keepNext/>
      </w:pPr>
      <w:bookmarkStart w:id="89" w:name="二级标题序号_5"/>
      <w:bookmarkStart w:id="90" w:name="二级标题_6"/>
      <w:r>
        <w:rPr>
          <w:rStyle w:val="af9"/>
          <w:rFonts w:ascii="Times New Roman"/>
          <w:kern w:val="0"/>
          <w:szCs w:val="20"/>
        </w:rPr>
        <w:t xml:space="preserve">1.3  </w:t>
      </w:r>
      <w:bookmarkEnd w:id="89"/>
      <w:r>
        <w:rPr>
          <w:rFonts w:hAnsi="黑体" w:cs="黑体"/>
        </w:rPr>
        <w:t>相对位置编码</w:t>
      </w:r>
      <w:bookmarkEnd w:id="90"/>
    </w:p>
    <w:p w:rsidR="0025544E" w:rsidRDefault="00CB4412">
      <w:pPr>
        <w:pStyle w:val="aff4"/>
        <w:ind w:firstLine="420"/>
      </w:pPr>
      <w:bookmarkStart w:id="91" w:name="正文段落_48"/>
      <w:r>
        <w:t>在序列数据处理中，位置编码是为了提供序</w:t>
      </w:r>
      <w:r>
        <w:lastRenderedPageBreak/>
        <w:t>列元素在时间或空间上的位置信息。在</w:t>
      </w:r>
      <w:r>
        <w:rPr>
          <w:rFonts w:ascii="Times New Roman" w:hAnsi="Times New Roman" w:cs="Times New Roman"/>
        </w:rPr>
        <w:t>Transformer</w:t>
      </w:r>
      <w:r>
        <w:t>等模型中，传统的位置编码是通过绝对位置编码实现的，通常使用正弦和余弦函数生成编码。在这种编码方法中，每个位置的编码是固定的，与其他位置无关。然而，由于绝对位置编码无法捕捉到序列中位置之间的相对关系，因此，为了更好地捕捉到这种相对位置关系，在一些任务中采用了相对位置编码。相对位置编码的关键在于它不依赖于每个位置的绝对值，而是根据位置之间的相对距离来编码位置信息，这对于序列的长范围依赖关系建模非常有效。</w:t>
      </w:r>
      <w:bookmarkEnd w:id="91"/>
    </w:p>
    <w:p w:rsidR="0025544E" w:rsidRDefault="00CB4412">
      <w:pPr>
        <w:pStyle w:val="aff4"/>
        <w:ind w:firstLine="420"/>
      </w:pPr>
      <w:r>
        <w:rPr>
          <w:rFonts w:hint="eastAsia"/>
        </w:rPr>
        <w:t>在信号为因果信号的情况下，</w:t>
      </w:r>
      <w:r>
        <w:t>普通</w:t>
      </w:r>
      <w:r>
        <w:rPr>
          <w:rFonts w:ascii="Times New Roman" w:hAnsi="Times New Roman" w:cs="Times New Roman" w:hint="eastAsia"/>
        </w:rPr>
        <w:t>T</w:t>
      </w:r>
      <w:r>
        <w:rPr>
          <w:rFonts w:ascii="Times New Roman" w:hAnsi="Times New Roman" w:cs="Times New Roman"/>
        </w:rPr>
        <w:t>ransformer</w:t>
      </w:r>
      <w:r>
        <w:t>无法识别到信号的相对位置关系</w:t>
      </w:r>
      <w:r>
        <w:rPr>
          <w:rFonts w:hint="eastAsia"/>
        </w:rPr>
        <w:t>，为了解决这一问题，在自注意力机制之前引入了相对位置编码。</w:t>
      </w:r>
    </w:p>
    <w:p w:rsidR="0025544E" w:rsidRDefault="00CB4412">
      <w:pPr>
        <w:pStyle w:val="aff4"/>
        <w:ind w:firstLine="420"/>
      </w:pPr>
      <w:bookmarkStart w:id="92" w:name="正文段落_52"/>
      <w:r>
        <w:t>本文提出的相对位置编码其工作流程如下</w:t>
      </w:r>
      <w:bookmarkEnd w:id="92"/>
      <w:r w:rsidR="00230DE0">
        <w:t>：</w:t>
      </w:r>
    </w:p>
    <w:p w:rsidR="0025544E" w:rsidRDefault="00230DE0">
      <w:pPr>
        <w:pStyle w:val="aff4"/>
        <w:ind w:firstLine="420"/>
      </w:pPr>
      <w:bookmarkStart w:id="93" w:name="正文段落_54"/>
      <w:r w:rsidRPr="00230DE0">
        <w:t>1</w:t>
      </w:r>
      <w:r w:rsidRPr="00230DE0">
        <w:t>）</w:t>
      </w:r>
      <w:r w:rsidR="00CB4412">
        <w:t>生成位置向量</w:t>
      </w:r>
      <w:bookmarkEnd w:id="93"/>
    </w:p>
    <w:p w:rsidR="0025544E" w:rsidRDefault="00CB4412">
      <w:pPr>
        <w:pStyle w:val="aff4"/>
        <w:ind w:firstLine="420"/>
      </w:pPr>
      <w:bookmarkStart w:id="94" w:name="正文段落_56"/>
      <w:r>
        <w:t>首先，为每个输入的序列生成位置向量。假设有一个长度为</w:t>
      </w:r>
      <w:r w:rsidRPr="00173323">
        <w:rPr>
          <w:position w:val="-6"/>
        </w:rPr>
        <w:object w:dxaOrig="276" w:dyaOrig="276">
          <v:shape id="_x0000_i1066" type="#_x0000_t75" style="width:14.15pt;height:14.15pt" o:ole="">
            <v:imagedata r:id="rId94" o:title=""/>
          </v:shape>
          <o:OLEObject Type="Embed" ProgID="Equation.DSMT4" ShapeID="_x0000_i1066" DrawAspect="Content" ObjectID="_1815918786" r:id="rId95"/>
        </w:object>
      </w:r>
      <w:r>
        <w:t>的输入序列，其中每个元素</w:t>
      </w:r>
      <m:oMath>
        <m:sSub>
          <m:sSubPr>
            <m:ctrlPr>
              <w:rPr>
                <w:rFonts w:ascii="Cambria Math" w:hAnsi="Cambria Math" w:cs="宋体"/>
                <w:i/>
                <w:sz w:val="24"/>
              </w:rPr>
            </m:ctrlPr>
          </m:sSubPr>
          <m:e>
            <m:r>
              <w:rPr>
                <w:rFonts w:ascii="Cambria Math" w:hAnsi="Cambria Math" w:cs="宋体"/>
                <w:sz w:val="24"/>
              </w:rPr>
              <m:t>x</m:t>
            </m:r>
          </m:e>
          <m:sub>
            <m:r>
              <w:rPr>
                <w:rFonts w:ascii="Cambria Math" w:hAnsi="Cambria Math" w:cs="宋体"/>
                <w:sz w:val="24"/>
              </w:rPr>
              <m:t>i</m:t>
            </m:r>
          </m:sub>
        </m:sSub>
      </m:oMath>
      <w:r>
        <w:t>具有位置</w:t>
      </w:r>
      <w:r w:rsidRPr="00173323">
        <w:rPr>
          <w:rFonts w:ascii="Times New Roman" w:hAnsi="Times New Roman" w:cs="Times New Roman"/>
          <w:position w:val="-14"/>
        </w:rPr>
        <w:object w:dxaOrig="2076" w:dyaOrig="396">
          <v:shape id="_x0000_i1067" type="#_x0000_t75" style="width:103.2pt;height:19.15pt" o:ole="">
            <v:imagedata r:id="rId96" o:title=""/>
          </v:shape>
          <o:OLEObject Type="Embed" ProgID="Equation.DSMT4" ShapeID="_x0000_i1067" DrawAspect="Content" ObjectID="_1815918787" r:id="rId97"/>
        </w:object>
      </w:r>
      <w:r>
        <w:t>。</w:t>
      </w:r>
      <w:bookmarkEnd w:id="94"/>
    </w:p>
    <w:p w:rsidR="0025544E" w:rsidRDefault="00CB4412">
      <w:pPr>
        <w:pStyle w:val="aff4"/>
        <w:ind w:firstLine="420"/>
      </w:pPr>
      <w:bookmarkStart w:id="95" w:name="正文段落_58"/>
      <w:r>
        <w:t>位置向量可以简单表示为一个标量</w:t>
      </w:r>
      <w:r w:rsidRPr="00173323">
        <w:rPr>
          <w:position w:val="-12"/>
        </w:rPr>
        <w:object w:dxaOrig="240" w:dyaOrig="360">
          <v:shape id="_x0000_i1068" type="#_x0000_t75" style="width:12.05pt;height:18.3pt" o:ole="">
            <v:imagedata r:id="rId98" o:title=""/>
          </v:shape>
          <o:OLEObject Type="Embed" ProgID="Equation.DSMT4" ShapeID="_x0000_i1068" DrawAspect="Content" ObjectID="_1815918788" r:id="rId99"/>
        </w:object>
      </w:r>
      <w:r>
        <w:t>，即表示元素</w:t>
      </w:r>
      <w:r w:rsidRPr="00173323">
        <w:rPr>
          <w:position w:val="-12"/>
        </w:rPr>
        <w:object w:dxaOrig="240" w:dyaOrig="360">
          <v:shape id="_x0000_i1069" type="#_x0000_t75" style="width:12.05pt;height:18.3pt" o:ole="">
            <v:imagedata r:id="rId100" o:title=""/>
          </v:shape>
          <o:OLEObject Type="Embed" ProgID="Equation.DSMT4" ShapeID="_x0000_i1069" DrawAspect="Content" ObjectID="_1815918789" r:id="rId101"/>
        </w:object>
      </w:r>
      <w:r>
        <w:t>在序列中的相对位置。例如：</w:t>
      </w:r>
      <w:bookmarkEnd w:id="95"/>
    </w:p>
    <w:p w:rsidR="0025544E" w:rsidRDefault="00CB4412">
      <w:pPr>
        <w:pStyle w:val="afb"/>
        <w:tabs>
          <w:tab w:val="center" w:pos="2273"/>
          <w:tab w:val="right" w:pos="4546"/>
        </w:tabs>
        <w:ind w:left="0"/>
      </w:pPr>
      <w:r>
        <w:tab/>
      </w:r>
      <w:bookmarkStart w:id="96" w:name="公式_35"/>
      <w:r w:rsidRPr="00173323">
        <w:rPr>
          <w:position w:val="-12"/>
        </w:rPr>
        <w:object w:dxaOrig="564" w:dyaOrig="360">
          <v:shape id="_x0000_i1070" type="#_x0000_t75" style="width:28.7pt;height:18.3pt" o:ole="">
            <v:imagedata r:id="rId102" o:title=""/>
          </v:shape>
          <o:OLEObject Type="Embed" ProgID="Equation.DSMT4" ShapeID="_x0000_i1070" DrawAspect="Content" ObjectID="_1815918790" r:id="rId103"/>
        </w:object>
      </w:r>
      <w:r>
        <w:rPr>
          <w:rFonts w:hint="eastAsia"/>
        </w:rPr>
        <w:t>，</w:t>
      </w:r>
      <w:r w:rsidR="00230DE0">
        <w:rPr>
          <w:rFonts w:hint="eastAsia"/>
        </w:rPr>
        <w:t xml:space="preserve">  </w:t>
      </w:r>
      <w:r w:rsidRPr="00173323">
        <w:rPr>
          <w:rFonts w:hint="eastAsia"/>
          <w:position w:val="-14"/>
        </w:rPr>
        <w:object w:dxaOrig="1800" w:dyaOrig="396">
          <v:shape id="_x0000_i1071" type="#_x0000_t75" style="width:90.75pt;height:19.15pt" o:ole="">
            <v:imagedata r:id="rId104" o:title=""/>
          </v:shape>
          <o:OLEObject Type="Embed" ProgID="Equation.DSMT4" ShapeID="_x0000_i1071" DrawAspect="Content" ObjectID="_1815918791" r:id="rId105"/>
        </w:object>
      </w:r>
      <w:r>
        <w:tab/>
      </w:r>
      <w:r w:rsidR="0079170C">
        <w:rPr>
          <w:rFonts w:hint="eastAsia"/>
        </w:rPr>
        <w:t>（</w:t>
      </w:r>
      <w:r>
        <w:rPr>
          <w:rFonts w:hint="eastAsia"/>
        </w:rPr>
        <w:t>9</w:t>
      </w:r>
      <w:bookmarkEnd w:id="96"/>
      <w:r w:rsidR="0079170C">
        <w:t>）</w:t>
      </w:r>
    </w:p>
    <w:p w:rsidR="0025544E" w:rsidRDefault="00230DE0">
      <w:pPr>
        <w:pStyle w:val="aff4"/>
        <w:ind w:firstLine="420"/>
        <w:rPr>
          <w:rFonts w:eastAsiaTheme="minorEastAsia"/>
        </w:rPr>
      </w:pPr>
      <w:bookmarkStart w:id="97" w:name="正文段落_60"/>
      <w:bookmarkStart w:id="98" w:name="一级标题序号_6"/>
      <w:bookmarkStart w:id="99" w:name="一级标题_6"/>
      <w:r>
        <w:rPr>
          <w:rFonts w:hint="eastAsia"/>
        </w:rPr>
        <w:t>2</w:t>
      </w:r>
      <w:r>
        <w:rPr>
          <w:rFonts w:hint="eastAsia"/>
        </w:rPr>
        <w:t>）</w:t>
      </w:r>
      <w:r w:rsidR="00CB4412">
        <w:t>计算倍数因子</w:t>
      </w:r>
      <w:bookmarkEnd w:id="97"/>
      <w:r w:rsidR="00CB4412" w:rsidRPr="00173323">
        <w:rPr>
          <w:rFonts w:ascii="Cambria Math" w:eastAsia="Cambria Math" w:hAnsi="Cambria Math" w:cs="Cambria Math"/>
          <w:position w:val="-12"/>
        </w:rPr>
        <w:object w:dxaOrig="300" w:dyaOrig="360">
          <v:shape id="_x0000_i1072" type="#_x0000_t75" style="width:15.4pt;height:18.3pt" o:ole="">
            <v:imagedata r:id="rId106" o:title=""/>
          </v:shape>
          <o:OLEObject Type="Embed" ProgID="Equation.DSMT4" ShapeID="_x0000_i1072" DrawAspect="Content" ObjectID="_1815918792" r:id="rId107"/>
        </w:object>
      </w:r>
    </w:p>
    <w:p w:rsidR="0025544E" w:rsidRDefault="00CB4412">
      <w:pPr>
        <w:pStyle w:val="afb"/>
        <w:tabs>
          <w:tab w:val="center" w:pos="2273"/>
          <w:tab w:val="right" w:pos="4546"/>
        </w:tabs>
        <w:ind w:left="0"/>
      </w:pPr>
      <w:r>
        <w:tab/>
      </w:r>
      <w:bookmarkStart w:id="100" w:name="公式_37"/>
      <w:r w:rsidRPr="00173323">
        <w:rPr>
          <w:position w:val="-44"/>
        </w:rPr>
        <w:object w:dxaOrig="1476" w:dyaOrig="816">
          <v:shape id="_x0000_i1073" type="#_x0000_t75" style="width:73.25pt;height:40.8pt" o:ole="">
            <v:imagedata r:id="rId108" o:title=""/>
          </v:shape>
          <o:OLEObject Type="Embed" ProgID="Equation.DSMT4" ShapeID="_x0000_i1073" DrawAspect="Content" ObjectID="_1815918793" r:id="rId109"/>
        </w:object>
      </w:r>
      <w:r>
        <w:tab/>
      </w:r>
      <w:r w:rsidR="00097B7A">
        <w:t>（</w:t>
      </w:r>
      <w:r>
        <w:rPr>
          <w:rFonts w:hint="eastAsia"/>
        </w:rPr>
        <w:t>10</w:t>
      </w:r>
      <w:bookmarkEnd w:id="100"/>
      <w:r w:rsidR="0079170C">
        <w:t>）</w:t>
      </w:r>
    </w:p>
    <w:p w:rsidR="00872CC7" w:rsidRDefault="00603FC1">
      <w:pPr>
        <w:pStyle w:val="aff4"/>
        <w:ind w:firstLineChars="0" w:firstLine="0"/>
      </w:pPr>
      <w:bookmarkStart w:id="101" w:name="正文段落_62"/>
      <w:r>
        <w:t>式中：</w:t>
      </w:r>
      <w:r w:rsidR="00CB4412" w:rsidRPr="00173323">
        <w:rPr>
          <w:position w:val="-6"/>
        </w:rPr>
        <w:object w:dxaOrig="216" w:dyaOrig="276">
          <v:shape id="_x0000_i1074" type="#_x0000_t75" style="width:10.8pt;height:14.15pt" o:ole="">
            <v:imagedata r:id="rId110" o:title=""/>
          </v:shape>
          <o:OLEObject Type="Embed" ProgID="Equation.DSMT4" ShapeID="_x0000_i1074" DrawAspect="Content" ObjectID="_1815918794" r:id="rId111"/>
        </w:object>
      </w:r>
      <w:r w:rsidR="00CB4412">
        <w:t>是当前位置编码的维度索引</w:t>
      </w:r>
      <w:r>
        <w:rPr>
          <w:rFonts w:hint="eastAsia"/>
        </w:rPr>
        <w:t>；</w:t>
      </w:r>
      <w:r w:rsidR="00CB4412" w:rsidRPr="00173323">
        <w:rPr>
          <w:position w:val="-12"/>
        </w:rPr>
        <w:object w:dxaOrig="456" w:dyaOrig="360">
          <v:shape id="_x0000_i1075" type="#_x0000_t75" style="width:22.9pt;height:18.3pt" o:ole="">
            <v:imagedata r:id="rId112" o:title=""/>
          </v:shape>
          <o:OLEObject Type="Embed" ProgID="Equation.DSMT4" ShapeID="_x0000_i1075" DrawAspect="Content" ObjectID="_1815918795" r:id="rId113"/>
        </w:object>
      </w:r>
      <w:r w:rsidR="00CB4412">
        <w:t>是位置编码的总维度数</w:t>
      </w:r>
      <w:r>
        <w:rPr>
          <w:rFonts w:hint="eastAsia"/>
        </w:rPr>
        <w:t>；</w:t>
      </w:r>
      <w:r w:rsidR="00CB4412">
        <w:rPr>
          <w:rFonts w:ascii="Times New Roman" w:hAnsi="Times New Roman" w:cs="Times New Roman"/>
        </w:rPr>
        <w:t>10</w:t>
      </w:r>
      <w:r>
        <w:rPr>
          <w:rFonts w:ascii="Times New Roman" w:hAnsi="Times New Roman" w:cs="Times New Roman" w:hint="eastAsia"/>
        </w:rPr>
        <w:t xml:space="preserve"> </w:t>
      </w:r>
      <w:r w:rsidR="00CB4412">
        <w:rPr>
          <w:rFonts w:ascii="Times New Roman" w:hAnsi="Times New Roman" w:cs="Times New Roman"/>
        </w:rPr>
        <w:t>000</w:t>
      </w:r>
      <w:r w:rsidR="00CB4412">
        <w:t>是一个常数</w:t>
      </w:r>
      <w:r>
        <w:t>，</w:t>
      </w:r>
      <w:r w:rsidR="00CB4412">
        <w:t>它影响</w:t>
      </w:r>
      <w:r w:rsidR="00CB4412">
        <w:lastRenderedPageBreak/>
        <w:t>频率的大小和变化</w:t>
      </w:r>
      <w:r>
        <w:rPr>
          <w:rFonts w:hint="eastAsia"/>
        </w:rPr>
        <w:t>；</w:t>
      </w:r>
      <w:r w:rsidR="00CB4412" w:rsidRPr="00173323">
        <w:rPr>
          <w:rFonts w:ascii="Cambria Math" w:eastAsia="Cambria Math" w:hAnsi="Cambria Math" w:cs="Cambria Math"/>
          <w:position w:val="-12"/>
        </w:rPr>
        <w:object w:dxaOrig="300" w:dyaOrig="360">
          <v:shape id="_x0000_i1076" type="#_x0000_t75" style="width:15.4pt;height:18.3pt" o:ole="">
            <v:imagedata r:id="rId114" o:title=""/>
          </v:shape>
          <o:OLEObject Type="Embed" ProgID="Equation.DSMT4" ShapeID="_x0000_i1076" DrawAspect="Content" ObjectID="_1815918796" r:id="rId115"/>
        </w:object>
      </w:r>
      <w:r w:rsidR="00CB4412">
        <w:t>用于调整正弦和余弦函数中频率的变化。</w:t>
      </w:r>
      <w:bookmarkEnd w:id="101"/>
    </w:p>
    <w:p w:rsidR="0025544E" w:rsidRDefault="00CB4412">
      <w:pPr>
        <w:pStyle w:val="aff4"/>
        <w:ind w:firstLine="420"/>
      </w:pPr>
      <w:bookmarkStart w:id="102" w:name="正文段落_怀疑_95"/>
      <w:r>
        <w:rPr>
          <w:rFonts w:hint="eastAsia"/>
        </w:rPr>
        <w:t>3</w:t>
      </w:r>
      <w:r>
        <w:t>）计算正弦和余弦值</w:t>
      </w:r>
      <w:bookmarkEnd w:id="102"/>
    </w:p>
    <w:p w:rsidR="0025544E" w:rsidRDefault="00CB4412">
      <w:pPr>
        <w:pStyle w:val="aff4"/>
        <w:ind w:firstLine="420"/>
      </w:pPr>
      <w:bookmarkStart w:id="103" w:name="正文段落_66"/>
      <w:r>
        <w:t>位置编码是通过正弦和余弦函数的组合来计算的。公式如下：</w:t>
      </w:r>
      <w:bookmarkEnd w:id="103"/>
    </w:p>
    <w:p w:rsidR="0025544E" w:rsidRDefault="00CB4412">
      <w:pPr>
        <w:pStyle w:val="afb"/>
        <w:tabs>
          <w:tab w:val="center" w:pos="2273"/>
          <w:tab w:val="right" w:pos="4546"/>
        </w:tabs>
        <w:ind w:left="0"/>
      </w:pPr>
      <w:r>
        <w:tab/>
      </w:r>
      <w:bookmarkStart w:id="104" w:name="公式_39"/>
      <w:r w:rsidRPr="00173323">
        <w:rPr>
          <w:position w:val="-14"/>
        </w:rPr>
        <w:object w:dxaOrig="1716" w:dyaOrig="396">
          <v:shape id="_x0000_i1077" type="#_x0000_t75" style="width:86.15pt;height:19.15pt" o:ole="">
            <v:imagedata r:id="rId116" o:title=""/>
          </v:shape>
          <o:OLEObject Type="Embed" ProgID="Equation.DSMT4" ShapeID="_x0000_i1077" DrawAspect="Content" ObjectID="_1815918797" r:id="rId117"/>
        </w:object>
      </w:r>
      <w:r>
        <w:tab/>
      </w:r>
      <w:r w:rsidR="0079170C">
        <w:rPr>
          <w:rFonts w:hint="eastAsia"/>
        </w:rPr>
        <w:t>（</w:t>
      </w:r>
      <w:r>
        <w:rPr>
          <w:rFonts w:hint="eastAsia"/>
        </w:rPr>
        <w:t>11</w:t>
      </w:r>
      <w:bookmarkEnd w:id="104"/>
      <w:r w:rsidR="0079170C">
        <w:t>）</w:t>
      </w:r>
    </w:p>
    <w:p w:rsidR="0025544E" w:rsidRDefault="00CB4412">
      <w:pPr>
        <w:pStyle w:val="afb"/>
        <w:tabs>
          <w:tab w:val="center" w:pos="2273"/>
          <w:tab w:val="right" w:pos="4546"/>
        </w:tabs>
        <w:ind w:left="0"/>
      </w:pPr>
      <w:r>
        <w:tab/>
      </w:r>
      <w:bookmarkStart w:id="105" w:name="公式_41"/>
      <w:r w:rsidRPr="00173323">
        <w:rPr>
          <w:position w:val="-14"/>
        </w:rPr>
        <w:object w:dxaOrig="2136" w:dyaOrig="420">
          <v:shape id="_x0000_i1078" type="#_x0000_t75" style="width:106.15pt;height:21.65pt" o:ole="">
            <v:imagedata r:id="rId118" o:title=""/>
          </v:shape>
          <o:OLEObject Type="Embed" ProgID="Equation.DSMT4" ShapeID="_x0000_i1078" DrawAspect="Content" ObjectID="_1815918798" r:id="rId119"/>
        </w:object>
      </w:r>
      <w:r>
        <w:tab/>
      </w:r>
      <w:r w:rsidR="0079170C">
        <w:rPr>
          <w:rFonts w:hint="eastAsia"/>
        </w:rPr>
        <w:t>（</w:t>
      </w:r>
      <w:r>
        <w:rPr>
          <w:rFonts w:hint="eastAsia"/>
        </w:rPr>
        <w:t>12</w:t>
      </w:r>
      <w:bookmarkEnd w:id="105"/>
      <w:r w:rsidR="0079170C">
        <w:t>）</w:t>
      </w:r>
    </w:p>
    <w:p w:rsidR="0025544E" w:rsidRDefault="00CB4412">
      <w:pPr>
        <w:pStyle w:val="aff4"/>
        <w:ind w:firstLine="420"/>
      </w:pPr>
      <w:bookmarkStart w:id="106" w:name="正文段落_怀疑_96"/>
      <w:r>
        <w:rPr>
          <w:rFonts w:hint="eastAsia"/>
        </w:rPr>
        <w:t>4</w:t>
      </w:r>
      <w:r>
        <w:t>）拼接正弦和余弦值形成位置编码</w:t>
      </w:r>
      <w:bookmarkEnd w:id="106"/>
    </w:p>
    <w:p w:rsidR="0025544E" w:rsidRDefault="00CB4412">
      <w:pPr>
        <w:pStyle w:val="aff4"/>
        <w:ind w:firstLine="420"/>
      </w:pPr>
      <w:r>
        <w:t>最终，所有位置的正弦和余弦值将被拼接成一个完整的相对位置编码向量，表示位置</w:t>
      </w:r>
      <m:oMath>
        <m:r>
          <w:rPr>
            <w:rFonts w:ascii="Cambria Math" w:hAnsi="Cambria Math" w:cs="宋体"/>
            <w:sz w:val="24"/>
          </w:rPr>
          <m:t>i</m:t>
        </m:r>
      </m:oMath>
      <w:r>
        <w:t>的相对</w:t>
      </w:r>
      <w:r>
        <w:rPr>
          <w:rFonts w:hint="eastAsia"/>
        </w:rPr>
        <w:t>位置编码：</w:t>
      </w:r>
    </w:p>
    <w:p w:rsidR="0025544E" w:rsidRDefault="00CB4412">
      <w:pPr>
        <w:pStyle w:val="MTDisplayEquation"/>
        <w:ind w:firstLine="0"/>
        <w:rPr>
          <w:rStyle w:val="af0"/>
          <w:rFonts w:ascii="Arial" w:eastAsia="宋体" w:hAnsi="Arial"/>
          <w:sz w:val="21"/>
          <w:szCs w:val="21"/>
        </w:rPr>
      </w:pPr>
      <w:r w:rsidRPr="00173323">
        <w:rPr>
          <w:rStyle w:val="af0"/>
          <w:rFonts w:ascii="Arial" w:eastAsia="宋体" w:hAnsi="Arial"/>
          <w:sz w:val="21"/>
          <w:szCs w:val="21"/>
        </w:rPr>
        <w:object w:dxaOrig="3840" w:dyaOrig="924">
          <v:shape id="_x0000_i1079" type="#_x0000_t75" style="width:192.3pt;height:46.2pt" o:ole="">
            <v:imagedata r:id="rId120" o:title=""/>
          </v:shape>
          <o:OLEObject Type="Embed" ProgID="Equation.DSMT4" ShapeID="_x0000_i1079" DrawAspect="Content" ObjectID="_1815918799" r:id="rId121"/>
        </w:object>
      </w:r>
      <w:r>
        <w:rPr>
          <w:rStyle w:val="af0"/>
          <w:rFonts w:ascii="Arial" w:eastAsia="宋体" w:hAnsi="Arial"/>
          <w:sz w:val="21"/>
          <w:szCs w:val="21"/>
        </w:rPr>
        <w:tab/>
      </w:r>
      <w:r w:rsidR="0079170C">
        <w:rPr>
          <w:rFonts w:ascii="Times New Roman" w:hAnsi="Times New Roman" w:cs="Times New Roman" w:hint="eastAsia"/>
        </w:rPr>
        <w:t>（</w:t>
      </w:r>
      <w:r>
        <w:rPr>
          <w:rFonts w:ascii="Times New Roman" w:hAnsi="Times New Roman" w:cs="Times New Roman"/>
        </w:rPr>
        <w:t>13</w:t>
      </w:r>
      <w:r w:rsidR="0079170C">
        <w:rPr>
          <w:rFonts w:ascii="Times New Roman" w:hAnsi="Times New Roman" w:cs="Times New Roman"/>
        </w:rPr>
        <w:t>）</w:t>
      </w:r>
    </w:p>
    <w:p w:rsidR="0025544E" w:rsidRDefault="00CB4412">
      <w:pPr>
        <w:pStyle w:val="af1"/>
        <w:keepNext/>
        <w:spacing w:before="156" w:after="156"/>
      </w:pPr>
      <w:r>
        <w:rPr>
          <w:rStyle w:val="af0"/>
          <w:kern w:val="0"/>
          <w:szCs w:val="20"/>
        </w:rPr>
        <w:t xml:space="preserve">2  </w:t>
      </w:r>
      <w:bookmarkEnd w:id="98"/>
      <w:r>
        <w:rPr>
          <w:rFonts w:hAnsi="黑体" w:cs="黑体"/>
        </w:rPr>
        <w:t>实验结果与讨论</w:t>
      </w:r>
      <w:bookmarkEnd w:id="99"/>
    </w:p>
    <w:p w:rsidR="0025544E" w:rsidRDefault="00CB4412">
      <w:pPr>
        <w:pStyle w:val="aff4"/>
        <w:ind w:firstLine="420"/>
      </w:pPr>
      <w:bookmarkStart w:id="107" w:name="正文段落_76"/>
      <w:r>
        <w:t>本实验采用</w:t>
      </w:r>
      <w:r>
        <w:rPr>
          <w:rFonts w:ascii="Times New Roman" w:hAnsi="Times New Roman" w:cs="Times New Roman"/>
        </w:rPr>
        <w:t>RML2016.10a</w:t>
      </w:r>
      <w:r>
        <w:t>数据集</w:t>
      </w:r>
      <w:r>
        <w:rPr>
          <w:vertAlign w:val="superscript"/>
        </w:rPr>
        <w:t>[1</w:t>
      </w:r>
      <w:r w:rsidR="00350482">
        <w:rPr>
          <w:rFonts w:hint="eastAsia"/>
          <w:vertAlign w:val="superscript"/>
        </w:rPr>
        <w:t>6</w:t>
      </w:r>
      <w:r>
        <w:rPr>
          <w:vertAlign w:val="superscript"/>
        </w:rPr>
        <w:t>]</w:t>
      </w:r>
      <w:r>
        <w:t>，该数据集包括建模真实信道频偏所需的各种效果</w:t>
      </w:r>
      <w:r w:rsidR="000A6094">
        <w:rPr>
          <w:rFonts w:hint="eastAsia"/>
        </w:rPr>
        <w:t>。</w:t>
      </w:r>
      <w:r>
        <w:t>在实验中，将数据集按</w:t>
      </w:r>
      <w:r>
        <w:rPr>
          <w:rFonts w:ascii="Times New Roman" w:hAnsi="Times New Roman" w:cs="Times New Roman"/>
        </w:rPr>
        <w:t>6:2:2</w:t>
      </w:r>
      <w:r>
        <w:t>的比例进行划分。具体来说，对于每个</w:t>
      </w:r>
      <w:r>
        <w:rPr>
          <w:rFonts w:ascii="Times New Roman" w:hAnsi="Times New Roman" w:cs="Times New Roman"/>
        </w:rPr>
        <w:t>SNR</w:t>
      </w:r>
      <w:r>
        <w:t>的每种调制类型，随机选择</w:t>
      </w:r>
      <w:r>
        <w:rPr>
          <w:rFonts w:ascii="Times New Roman" w:hAnsi="Times New Roman" w:cs="Times New Roman"/>
        </w:rPr>
        <w:t>132</w:t>
      </w:r>
      <w:r w:rsidR="00603FC1">
        <w:rPr>
          <w:rFonts w:ascii="Times New Roman" w:hAnsi="Times New Roman" w:cs="Times New Roman" w:hint="eastAsia"/>
        </w:rPr>
        <w:t xml:space="preserve"> </w:t>
      </w:r>
      <w:r>
        <w:rPr>
          <w:rFonts w:ascii="Times New Roman" w:hAnsi="Times New Roman" w:cs="Times New Roman"/>
        </w:rPr>
        <w:t>000</w:t>
      </w:r>
      <w:r>
        <w:t>个信号作为训练数据，</w:t>
      </w:r>
      <w:r>
        <w:rPr>
          <w:rFonts w:ascii="Times New Roman" w:hAnsi="Times New Roman" w:cs="Times New Roman"/>
        </w:rPr>
        <w:t>44</w:t>
      </w:r>
      <w:r w:rsidR="00603FC1">
        <w:rPr>
          <w:rFonts w:ascii="Times New Roman" w:hAnsi="Times New Roman" w:cs="Times New Roman" w:hint="eastAsia"/>
        </w:rPr>
        <w:t xml:space="preserve"> </w:t>
      </w:r>
      <w:r>
        <w:rPr>
          <w:rFonts w:ascii="Times New Roman" w:hAnsi="Times New Roman" w:cs="Times New Roman"/>
        </w:rPr>
        <w:t>000</w:t>
      </w:r>
      <w:r>
        <w:t>个信号作为验证数据，</w:t>
      </w:r>
      <w:r>
        <w:rPr>
          <w:rFonts w:ascii="Times New Roman" w:hAnsi="Times New Roman" w:cs="Times New Roman"/>
        </w:rPr>
        <w:t>44</w:t>
      </w:r>
      <w:r w:rsidR="00603FC1">
        <w:rPr>
          <w:rFonts w:ascii="Times New Roman" w:hAnsi="Times New Roman" w:cs="Times New Roman" w:hint="eastAsia"/>
        </w:rPr>
        <w:t xml:space="preserve"> </w:t>
      </w:r>
      <w:r>
        <w:rPr>
          <w:rFonts w:ascii="Times New Roman" w:hAnsi="Times New Roman" w:cs="Times New Roman"/>
        </w:rPr>
        <w:t>000</w:t>
      </w:r>
      <w:r>
        <w:t>个信号作为测试数据。</w:t>
      </w:r>
      <w:r>
        <w:rPr>
          <w:rFonts w:ascii="Times New Roman" w:hAnsi="Times New Roman" w:cs="Times New Roman"/>
        </w:rPr>
        <w:t>SNR</w:t>
      </w:r>
      <w:r>
        <w:t>范围为</w:t>
      </w:r>
      <w:r>
        <w:rPr>
          <w:rFonts w:ascii="Times New Roman" w:hAnsi="Times New Roman" w:cs="Times New Roman"/>
        </w:rPr>
        <w:t>−20~18</w:t>
      </w:r>
      <w:r w:rsidR="00603FC1">
        <w:rPr>
          <w:rFonts w:ascii="Times New Roman" w:hAnsi="Times New Roman" w:cs="Times New Roman" w:hint="eastAsia"/>
        </w:rPr>
        <w:t xml:space="preserve"> </w:t>
      </w:r>
      <w:r>
        <w:rPr>
          <w:rFonts w:ascii="Times New Roman" w:hAnsi="Times New Roman" w:cs="Times New Roman"/>
        </w:rPr>
        <w:t>dB</w:t>
      </w:r>
      <w:r>
        <w:t>，长为</w:t>
      </w:r>
      <w:r>
        <w:rPr>
          <w:rFonts w:ascii="Times New Roman" w:hAnsi="Times New Roman" w:cs="Times New Roman"/>
        </w:rPr>
        <w:t>2</w:t>
      </w:r>
      <w:r w:rsidR="00603FC1">
        <w:rPr>
          <w:rFonts w:ascii="Times New Roman" w:hAnsi="Times New Roman" w:cs="Times New Roman" w:hint="eastAsia"/>
        </w:rPr>
        <w:t xml:space="preserve"> </w:t>
      </w:r>
      <w:r>
        <w:rPr>
          <w:rFonts w:ascii="Times New Roman" w:hAnsi="Times New Roman" w:cs="Times New Roman"/>
        </w:rPr>
        <w:t>dB</w:t>
      </w:r>
      <w:r>
        <w:t>。提供了多样的信号环境，可以用于评估不同噪声条件下的通信系统性能</w:t>
      </w:r>
      <w:r>
        <w:rPr>
          <w:vertAlign w:val="superscript"/>
        </w:rPr>
        <w:t>[1</w:t>
      </w:r>
      <w:r w:rsidR="00350482">
        <w:rPr>
          <w:rFonts w:hint="eastAsia"/>
          <w:vertAlign w:val="superscript"/>
        </w:rPr>
        <w:t>7</w:t>
      </w:r>
      <w:r>
        <w:rPr>
          <w:vertAlign w:val="superscript"/>
        </w:rPr>
        <w:t>]</w:t>
      </w:r>
      <w:r>
        <w:t>。有关数据集的详细信息</w:t>
      </w:r>
      <w:r w:rsidR="00603FC1">
        <w:rPr>
          <w:rFonts w:hint="eastAsia"/>
        </w:rPr>
        <w:t>如</w:t>
      </w:r>
      <w:r>
        <w:t>表</w:t>
      </w:r>
      <w:r>
        <w:t>1</w:t>
      </w:r>
      <w:bookmarkEnd w:id="107"/>
      <w:r w:rsidR="00603FC1">
        <w:t>所示。</w:t>
      </w:r>
    </w:p>
    <w:p w:rsidR="0025544E" w:rsidRDefault="00CB4412">
      <w:pPr>
        <w:pStyle w:val="aff4"/>
        <w:ind w:firstLine="420"/>
      </w:pPr>
      <w:bookmarkStart w:id="108" w:name="正文段落_78"/>
      <w:r>
        <w:t>在训练期间，初始学习率设置为</w:t>
      </w:r>
      <w:r>
        <w:rPr>
          <w:rFonts w:ascii="Times New Roman" w:hAnsi="Times New Roman" w:cs="Times New Roman"/>
        </w:rPr>
        <w:t>0.03</w:t>
      </w:r>
      <w:r>
        <w:t>，若</w:t>
      </w:r>
      <w:r>
        <w:rPr>
          <w:rFonts w:ascii="Times New Roman" w:hAnsi="Times New Roman" w:cs="Times New Roman"/>
        </w:rPr>
        <w:t>1</w:t>
      </w:r>
      <w:r>
        <w:rPr>
          <w:rFonts w:ascii="Times New Roman" w:hAnsi="Times New Roman" w:cs="Times New Roman" w:hint="eastAsia"/>
        </w:rPr>
        <w:t>5</w:t>
      </w:r>
      <w:r>
        <w:t>个</w:t>
      </w:r>
      <w:r>
        <w:rPr>
          <w:rFonts w:ascii="Times New Roman" w:hAnsi="Times New Roman" w:cs="Times New Roman"/>
        </w:rPr>
        <w:t>epoch</w:t>
      </w:r>
      <w:r>
        <w:t>没有明显效果则衰减</w:t>
      </w:r>
      <w:r>
        <w:rPr>
          <w:rFonts w:ascii="Times New Roman" w:hAnsi="Times New Roman" w:cs="Times New Roman"/>
        </w:rPr>
        <w:t>30%</w:t>
      </w:r>
      <w:r>
        <w:t>。模型训练了</w:t>
      </w:r>
      <w:r>
        <w:rPr>
          <w:rFonts w:ascii="Times New Roman" w:hAnsi="Times New Roman" w:cs="Times New Roman"/>
        </w:rPr>
        <w:t>300</w:t>
      </w:r>
      <w:r>
        <w:t>个</w:t>
      </w:r>
      <w:r>
        <w:rPr>
          <w:rFonts w:ascii="Times New Roman" w:hAnsi="Times New Roman" w:cs="Times New Roman"/>
        </w:rPr>
        <w:t>epoch</w:t>
      </w:r>
      <w:r>
        <w:t>，使用</w:t>
      </w:r>
      <w:r>
        <w:rPr>
          <w:rFonts w:ascii="Times New Roman" w:hAnsi="Times New Roman" w:cs="Times New Roman"/>
        </w:rPr>
        <w:t>Adam</w:t>
      </w:r>
      <w:r>
        <w:t>作为优化器，权重衰减为</w:t>
      </w:r>
      <w:r>
        <w:rPr>
          <w:rFonts w:ascii="Times New Roman" w:hAnsi="Times New Roman" w:cs="Times New Roman"/>
        </w:rPr>
        <w:t>0.03</w:t>
      </w:r>
      <w:r>
        <w:t>。批大小设置为</w:t>
      </w:r>
      <w:r>
        <w:rPr>
          <w:rFonts w:ascii="Times New Roman" w:hAnsi="Times New Roman" w:cs="Times New Roman"/>
        </w:rPr>
        <w:t>600</w:t>
      </w:r>
      <w:r>
        <w:t>。此外，</w:t>
      </w:r>
      <w:r>
        <w:rPr>
          <w:rFonts w:ascii="Times New Roman" w:hAnsi="Times New Roman" w:cs="Times New Roman"/>
        </w:rPr>
        <w:t>CGNet</w:t>
      </w:r>
      <w:r>
        <w:t>使用了</w:t>
      </w:r>
      <w:r>
        <w:rPr>
          <w:rFonts w:ascii="Times New Roman" w:hAnsi="Times New Roman" w:cs="Times New Roman"/>
        </w:rPr>
        <w:t>0.01</w:t>
      </w:r>
      <w:r>
        <w:t>的权重衰减</w:t>
      </w:r>
      <w:r w:rsidR="00603FC1">
        <w:rPr>
          <w:rFonts w:hint="eastAsia"/>
        </w:rPr>
        <w:t>（</w:t>
      </w:r>
      <w:r>
        <w:rPr>
          <w:rFonts w:ascii="Times New Roman" w:hAnsi="Times New Roman" w:cs="Times New Roman"/>
        </w:rPr>
        <w:t>L2</w:t>
      </w:r>
      <w:r>
        <w:t>正则化</w:t>
      </w:r>
      <w:r w:rsidR="00603FC1">
        <w:t>）</w:t>
      </w:r>
      <w:r>
        <w:t>，该权重衰减</w:t>
      </w:r>
      <w:r>
        <w:lastRenderedPageBreak/>
        <w:t>在使用的数据集上经过了精心的性能调优，以减少过拟合问题。</w:t>
      </w:r>
      <w:bookmarkEnd w:id="108"/>
    </w:p>
    <w:p w:rsidR="0025544E" w:rsidRDefault="00CB4412" w:rsidP="00CB0D02">
      <w:pPr>
        <w:pStyle w:val="aff4"/>
        <w:spacing w:beforeLines="20" w:afterLines="30"/>
        <w:ind w:firstLineChars="0" w:firstLine="0"/>
        <w:jc w:val="center"/>
        <w:rPr>
          <w:rFonts w:ascii="黑体" w:eastAsia="黑体" w:hAnsi="黑体"/>
          <w:bCs/>
          <w:sz w:val="18"/>
          <w:szCs w:val="18"/>
        </w:rPr>
      </w:pPr>
      <w:bookmarkStart w:id="109" w:name="正文段落_怀疑_79"/>
      <w:r>
        <w:rPr>
          <w:rFonts w:ascii="黑体" w:eastAsia="黑体" w:hAnsi="黑体"/>
          <w:bCs/>
          <w:sz w:val="18"/>
          <w:szCs w:val="18"/>
        </w:rPr>
        <w:t>表1</w:t>
      </w:r>
      <w:r w:rsidR="0079170C">
        <w:rPr>
          <w:rFonts w:ascii="黑体" w:eastAsia="黑体" w:hAnsi="黑体" w:hint="eastAsia"/>
          <w:bCs/>
          <w:sz w:val="18"/>
          <w:szCs w:val="18"/>
        </w:rPr>
        <w:t xml:space="preserve"> </w:t>
      </w:r>
      <w:r>
        <w:rPr>
          <w:rFonts w:ascii="黑体" w:eastAsia="黑体" w:hAnsi="黑体"/>
          <w:bCs/>
          <w:sz w:val="18"/>
          <w:szCs w:val="18"/>
        </w:rPr>
        <w:t xml:space="preserve"> RML2016.10a数据集详细信息</w:t>
      </w:r>
      <w:bookmarkEnd w:id="109"/>
    </w:p>
    <w:tbl>
      <w:tblPr>
        <w:tblStyle w:val="a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8"/>
        <w:gridCol w:w="2934"/>
      </w:tblGrid>
      <w:tr w:rsidR="0025544E">
        <w:trPr>
          <w:jc w:val="center"/>
        </w:trPr>
        <w:tc>
          <w:tcPr>
            <w:tcW w:w="0" w:type="auto"/>
            <w:tcBorders>
              <w:top w:val="single" w:sz="12" w:space="0" w:color="000000"/>
              <w:bottom w:val="single" w:sz="6" w:space="0" w:color="000000"/>
            </w:tcBorders>
          </w:tcPr>
          <w:p w:rsidR="00872CC7" w:rsidRDefault="008C60D9">
            <w:pPr>
              <w:pStyle w:val="affc"/>
              <w:jc w:val="center"/>
              <w:rPr>
                <w:rFonts w:ascii="宋体" w:hAnsi="宋体" w:cs="宋体"/>
                <w:b/>
                <w:sz w:val="24"/>
              </w:rPr>
            </w:pPr>
            <w:r>
              <w:rPr>
                <w:rFonts w:hint="eastAsia"/>
                <w:b/>
              </w:rPr>
              <w:t>数据</w:t>
            </w:r>
            <w:bookmarkStart w:id="110" w:name="表格_1"/>
          </w:p>
        </w:tc>
        <w:tc>
          <w:tcPr>
            <w:tcW w:w="0" w:type="auto"/>
            <w:tcBorders>
              <w:top w:val="single" w:sz="12" w:space="0" w:color="000000"/>
              <w:bottom w:val="single" w:sz="6" w:space="0" w:color="000000"/>
            </w:tcBorders>
          </w:tcPr>
          <w:p w:rsidR="00872CC7" w:rsidRDefault="00CB4412">
            <w:pPr>
              <w:pStyle w:val="affc"/>
              <w:jc w:val="center"/>
              <w:rPr>
                <w:rFonts w:ascii="宋体" w:hAnsi="宋体" w:cs="宋体"/>
                <w:b/>
                <w:sz w:val="24"/>
              </w:rPr>
            </w:pPr>
            <w:r>
              <w:rPr>
                <w:b/>
              </w:rPr>
              <w:t>详情</w:t>
            </w:r>
          </w:p>
        </w:tc>
      </w:tr>
      <w:tr w:rsidR="0025544E">
        <w:trPr>
          <w:jc w:val="center"/>
        </w:trPr>
        <w:tc>
          <w:tcPr>
            <w:tcW w:w="0" w:type="auto"/>
            <w:tcBorders>
              <w:top w:val="single" w:sz="6" w:space="0" w:color="000000"/>
            </w:tcBorders>
            <w:vAlign w:val="center"/>
          </w:tcPr>
          <w:p w:rsidR="00872CC7" w:rsidRDefault="00CB4412">
            <w:pPr>
              <w:pStyle w:val="affc"/>
              <w:jc w:val="center"/>
              <w:rPr>
                <w:rFonts w:ascii="宋体" w:hAnsi="宋体" w:cs="宋体"/>
                <w:sz w:val="24"/>
              </w:rPr>
            </w:pPr>
            <w:r>
              <w:t>数据名称</w:t>
            </w:r>
          </w:p>
        </w:tc>
        <w:tc>
          <w:tcPr>
            <w:tcW w:w="0" w:type="auto"/>
            <w:tcBorders>
              <w:top w:val="single" w:sz="6" w:space="0" w:color="000000"/>
            </w:tcBorders>
            <w:vAlign w:val="center"/>
          </w:tcPr>
          <w:p w:rsidR="00872CC7" w:rsidRDefault="00CB4412">
            <w:pPr>
              <w:pStyle w:val="affc"/>
              <w:jc w:val="center"/>
              <w:rPr>
                <w:rFonts w:ascii="宋体" w:hAnsi="宋体" w:cs="宋体"/>
                <w:sz w:val="24"/>
              </w:rPr>
            </w:pPr>
            <w:r>
              <w:t>RML2016.10a</w:t>
            </w:r>
          </w:p>
        </w:tc>
      </w:tr>
      <w:tr w:rsidR="0025544E">
        <w:trPr>
          <w:jc w:val="center"/>
        </w:trPr>
        <w:tc>
          <w:tcPr>
            <w:tcW w:w="0" w:type="auto"/>
            <w:vAlign w:val="center"/>
          </w:tcPr>
          <w:p w:rsidR="00872CC7" w:rsidRDefault="00CB4412">
            <w:pPr>
              <w:pStyle w:val="affc"/>
              <w:jc w:val="center"/>
              <w:rPr>
                <w:rFonts w:ascii="宋体" w:hAnsi="宋体" w:cs="宋体"/>
                <w:sz w:val="24"/>
              </w:rPr>
            </w:pPr>
            <w:r>
              <w:t>调制方式数量</w:t>
            </w:r>
          </w:p>
        </w:tc>
        <w:tc>
          <w:tcPr>
            <w:tcW w:w="0" w:type="auto"/>
            <w:vAlign w:val="center"/>
          </w:tcPr>
          <w:p w:rsidR="00872CC7" w:rsidRDefault="00CB4412">
            <w:pPr>
              <w:pStyle w:val="affc"/>
              <w:jc w:val="center"/>
              <w:rPr>
                <w:rFonts w:ascii="宋体" w:hAnsi="宋体" w:cs="宋体"/>
                <w:sz w:val="24"/>
              </w:rPr>
            </w:pPr>
            <w:r>
              <w:t>11</w:t>
            </w:r>
          </w:p>
        </w:tc>
      </w:tr>
      <w:tr w:rsidR="0025544E">
        <w:trPr>
          <w:jc w:val="center"/>
        </w:trPr>
        <w:tc>
          <w:tcPr>
            <w:tcW w:w="0" w:type="auto"/>
            <w:vAlign w:val="center"/>
          </w:tcPr>
          <w:p w:rsidR="00872CC7" w:rsidRDefault="00CB4412">
            <w:pPr>
              <w:pStyle w:val="affc"/>
              <w:jc w:val="center"/>
              <w:rPr>
                <w:rFonts w:ascii="宋体" w:hAnsi="宋体" w:cs="宋体"/>
                <w:sz w:val="24"/>
              </w:rPr>
            </w:pPr>
            <w:r>
              <w:t>调制方式</w:t>
            </w:r>
          </w:p>
        </w:tc>
        <w:tc>
          <w:tcPr>
            <w:tcW w:w="0" w:type="auto"/>
            <w:vAlign w:val="center"/>
          </w:tcPr>
          <w:p w:rsidR="00872CC7" w:rsidRDefault="00CB4412">
            <w:pPr>
              <w:pStyle w:val="affc"/>
              <w:jc w:val="center"/>
              <w:rPr>
                <w:rFonts w:ascii="宋体" w:hAnsi="宋体" w:cs="宋体"/>
                <w:sz w:val="24"/>
              </w:rPr>
            </w:pPr>
            <w:r>
              <w:t>BPSK,8PSK,QPSK,QAM16,</w:t>
            </w:r>
          </w:p>
          <w:p w:rsidR="00872CC7" w:rsidRDefault="00CB4412">
            <w:pPr>
              <w:pStyle w:val="affc"/>
              <w:jc w:val="center"/>
              <w:rPr>
                <w:rFonts w:ascii="宋体" w:hAnsi="宋体" w:cs="宋体"/>
                <w:sz w:val="24"/>
              </w:rPr>
            </w:pPr>
            <w:r>
              <w:t>QAM64,BFSK.CPFSK,PAM</w:t>
            </w:r>
          </w:p>
          <w:p w:rsidR="00872CC7" w:rsidRDefault="00CB4412">
            <w:pPr>
              <w:pStyle w:val="affc"/>
              <w:jc w:val="center"/>
              <w:rPr>
                <w:rFonts w:ascii="宋体" w:hAnsi="宋体" w:cs="宋体"/>
                <w:sz w:val="24"/>
              </w:rPr>
            </w:pPr>
            <w:r>
              <w:t>WB-FM,AM-SSB,AM-DSB</w:t>
            </w:r>
          </w:p>
        </w:tc>
      </w:tr>
      <w:tr w:rsidR="0025544E">
        <w:trPr>
          <w:jc w:val="center"/>
        </w:trPr>
        <w:tc>
          <w:tcPr>
            <w:tcW w:w="0" w:type="auto"/>
            <w:vAlign w:val="center"/>
          </w:tcPr>
          <w:p w:rsidR="00872CC7" w:rsidRDefault="00CB4412">
            <w:pPr>
              <w:pStyle w:val="affc"/>
              <w:jc w:val="center"/>
              <w:rPr>
                <w:rFonts w:ascii="宋体" w:hAnsi="宋体" w:cs="宋体"/>
                <w:sz w:val="24"/>
              </w:rPr>
            </w:pPr>
            <w:r>
              <w:t>每个样本的格式</w:t>
            </w:r>
          </w:p>
        </w:tc>
        <w:tc>
          <w:tcPr>
            <w:tcW w:w="0" w:type="auto"/>
            <w:vAlign w:val="center"/>
          </w:tcPr>
          <w:p w:rsidR="00872CC7" w:rsidRDefault="00CB4412">
            <w:pPr>
              <w:pStyle w:val="affc"/>
              <w:jc w:val="center"/>
              <w:rPr>
                <w:rFonts w:ascii="宋体" w:hAnsi="宋体" w:cs="宋体"/>
                <w:sz w:val="24"/>
              </w:rPr>
            </w:pPr>
            <w:r>
              <w:t>2×128</w:t>
            </w:r>
          </w:p>
        </w:tc>
      </w:tr>
      <w:tr w:rsidR="0025544E">
        <w:trPr>
          <w:jc w:val="center"/>
        </w:trPr>
        <w:tc>
          <w:tcPr>
            <w:tcW w:w="0" w:type="auto"/>
            <w:vAlign w:val="center"/>
          </w:tcPr>
          <w:p w:rsidR="00872CC7" w:rsidRDefault="00CB4412">
            <w:pPr>
              <w:pStyle w:val="affc"/>
              <w:jc w:val="center"/>
              <w:rPr>
                <w:rFonts w:ascii="宋体" w:hAnsi="宋体" w:cs="宋体"/>
                <w:sz w:val="24"/>
              </w:rPr>
            </w:pPr>
            <w:r>
              <w:t>每符号的样本数</w:t>
            </w:r>
          </w:p>
        </w:tc>
        <w:tc>
          <w:tcPr>
            <w:tcW w:w="0" w:type="auto"/>
            <w:vAlign w:val="center"/>
          </w:tcPr>
          <w:p w:rsidR="00872CC7" w:rsidRDefault="00CB4412">
            <w:pPr>
              <w:pStyle w:val="affc"/>
              <w:jc w:val="center"/>
              <w:rPr>
                <w:rFonts w:ascii="宋体" w:hAnsi="宋体" w:cs="宋体"/>
                <w:sz w:val="24"/>
              </w:rPr>
            </w:pPr>
            <w:r>
              <w:t>8</w:t>
            </w:r>
          </w:p>
        </w:tc>
      </w:tr>
      <w:tr w:rsidR="0025544E">
        <w:trPr>
          <w:jc w:val="center"/>
        </w:trPr>
        <w:tc>
          <w:tcPr>
            <w:tcW w:w="0" w:type="auto"/>
            <w:vAlign w:val="center"/>
          </w:tcPr>
          <w:p w:rsidR="00872CC7" w:rsidRDefault="00CB4412">
            <w:pPr>
              <w:pStyle w:val="affc"/>
              <w:jc w:val="center"/>
              <w:rPr>
                <w:rFonts w:ascii="宋体" w:hAnsi="宋体" w:cs="宋体"/>
                <w:sz w:val="24"/>
              </w:rPr>
            </w:pPr>
            <w:r>
              <w:t>样本数量</w:t>
            </w:r>
          </w:p>
        </w:tc>
        <w:tc>
          <w:tcPr>
            <w:tcW w:w="0" w:type="auto"/>
            <w:vAlign w:val="center"/>
          </w:tcPr>
          <w:p w:rsidR="00872CC7" w:rsidRDefault="00CB4412">
            <w:pPr>
              <w:pStyle w:val="affc"/>
              <w:jc w:val="center"/>
              <w:rPr>
                <w:rFonts w:ascii="宋体" w:hAnsi="宋体" w:cs="宋体"/>
                <w:sz w:val="24"/>
              </w:rPr>
            </w:pPr>
            <w:r>
              <w:t>220</w:t>
            </w:r>
            <w:r w:rsidR="008C60D9">
              <w:rPr>
                <w:rFonts w:hint="eastAsia"/>
              </w:rPr>
              <w:t xml:space="preserve"> </w:t>
            </w:r>
            <w:r>
              <w:t>000</w:t>
            </w:r>
          </w:p>
        </w:tc>
      </w:tr>
      <w:tr w:rsidR="0025544E">
        <w:trPr>
          <w:jc w:val="center"/>
        </w:trPr>
        <w:tc>
          <w:tcPr>
            <w:tcW w:w="0" w:type="auto"/>
            <w:tcBorders>
              <w:bottom w:val="single" w:sz="12" w:space="0" w:color="000000"/>
            </w:tcBorders>
          </w:tcPr>
          <w:p w:rsidR="00872CC7" w:rsidRDefault="00CB4412">
            <w:pPr>
              <w:pStyle w:val="affc"/>
              <w:jc w:val="center"/>
              <w:rPr>
                <w:rFonts w:ascii="宋体" w:hAnsi="宋体" w:cs="宋体"/>
                <w:sz w:val="24"/>
              </w:rPr>
            </w:pPr>
            <w:r>
              <w:t>信噪比</w:t>
            </w:r>
            <w:r>
              <w:t>SNR(dB)</w:t>
            </w:r>
          </w:p>
        </w:tc>
        <w:tc>
          <w:tcPr>
            <w:tcW w:w="0" w:type="auto"/>
            <w:tcBorders>
              <w:bottom w:val="single" w:sz="12" w:space="0" w:color="000000"/>
            </w:tcBorders>
            <w:vAlign w:val="center"/>
          </w:tcPr>
          <w:p w:rsidR="00872CC7" w:rsidRDefault="008C60D9">
            <w:pPr>
              <w:pStyle w:val="affc"/>
              <w:jc w:val="center"/>
              <w:rPr>
                <w:rFonts w:ascii="宋体" w:hAnsi="宋体" w:cs="宋体"/>
                <w:sz w:val="24"/>
              </w:rPr>
            </w:pPr>
            <w:r>
              <w:rPr>
                <w:rFonts w:ascii="宋体" w:hAnsi="宋体" w:hint="eastAsia"/>
              </w:rPr>
              <w:t>－</w:t>
            </w:r>
            <w:r w:rsidR="00CB4412">
              <w:t>20:18</w:t>
            </w:r>
            <w:bookmarkEnd w:id="110"/>
          </w:p>
        </w:tc>
      </w:tr>
    </w:tbl>
    <w:p w:rsidR="0025544E" w:rsidRDefault="00CB4412">
      <w:pPr>
        <w:pStyle w:val="afa"/>
        <w:keepNext/>
      </w:pPr>
      <w:bookmarkStart w:id="111" w:name="二级标题序号_7"/>
      <w:bookmarkStart w:id="112" w:name="二级标题_8"/>
      <w:r>
        <w:rPr>
          <w:rStyle w:val="af9"/>
          <w:rFonts w:ascii="Times New Roman"/>
          <w:kern w:val="0"/>
          <w:szCs w:val="20"/>
        </w:rPr>
        <w:t xml:space="preserve">2.1  </w:t>
      </w:r>
      <w:bookmarkEnd w:id="111"/>
      <w:r>
        <w:rPr>
          <w:rFonts w:hAnsi="黑体" w:cs="黑体"/>
        </w:rPr>
        <w:t>不同网络间的对比实验</w:t>
      </w:r>
      <w:bookmarkEnd w:id="112"/>
    </w:p>
    <w:p w:rsidR="0025544E" w:rsidRDefault="00CB4412">
      <w:pPr>
        <w:pStyle w:val="aff4"/>
        <w:ind w:firstLine="420"/>
      </w:pPr>
      <w:bookmarkStart w:id="113" w:name="正文段落_81"/>
      <w:r>
        <w:t>为验证本文提出的</w:t>
      </w:r>
      <w:r>
        <w:rPr>
          <w:rFonts w:ascii="Times New Roman" w:hAnsi="Times New Roman" w:cs="Times New Roman"/>
        </w:rPr>
        <w:t>CGNe</w:t>
      </w:r>
      <w:r>
        <w:rPr>
          <w:rFonts w:ascii="Times New Roman" w:hAnsi="Times New Roman" w:cs="Times New Roman" w:hint="eastAsia"/>
        </w:rPr>
        <w:t>t</w:t>
      </w:r>
      <w:r>
        <w:t>在调制信号识别中的性能，将其与</w:t>
      </w:r>
      <w:r>
        <w:rPr>
          <w:rFonts w:ascii="Times New Roman" w:hAnsi="Times New Roman" w:cs="Times New Roman"/>
        </w:rPr>
        <w:t>CNN-LSTM</w:t>
      </w:r>
      <w:r>
        <w:rPr>
          <w:rFonts w:ascii="Times New Roman" w:hAnsi="Times New Roman" w:cs="Times New Roman"/>
          <w:vertAlign w:val="superscript"/>
        </w:rPr>
        <w:t>[</w:t>
      </w:r>
      <w:r>
        <w:rPr>
          <w:rFonts w:ascii="Times New Roman" w:hAnsi="Times New Roman" w:cs="Times New Roman" w:hint="eastAsia"/>
          <w:vertAlign w:val="superscript"/>
        </w:rPr>
        <w:t>2</w:t>
      </w:r>
      <w:r w:rsidR="00350482">
        <w:rPr>
          <w:rFonts w:ascii="Times New Roman" w:hAnsi="Times New Roman" w:cs="Times New Roman" w:hint="eastAsia"/>
          <w:vertAlign w:val="superscript"/>
        </w:rPr>
        <w:t>1</w:t>
      </w:r>
      <w:r>
        <w:rPr>
          <w:rFonts w:ascii="Times New Roman" w:hAnsi="Times New Roman" w:cs="Times New Roman"/>
          <w:vertAlign w:val="superscript"/>
        </w:rPr>
        <w:t>]</w:t>
      </w:r>
      <w:r>
        <w:rPr>
          <w:rFonts w:ascii="Times New Roman" w:hAnsi="Times New Roman" w:cs="Times New Roman"/>
        </w:rPr>
        <w:t>、</w:t>
      </w:r>
      <w:bookmarkStart w:id="114" w:name="OLE_LINK16"/>
      <w:bookmarkStart w:id="115" w:name="OLE_LINK17"/>
      <w:r>
        <w:rPr>
          <w:rFonts w:ascii="Times New Roman" w:hAnsi="Times New Roman" w:cs="Times New Roman"/>
        </w:rPr>
        <w:t>ResNet</w:t>
      </w:r>
      <w:bookmarkEnd w:id="114"/>
      <w:bookmarkEnd w:id="115"/>
      <w:r>
        <w:rPr>
          <w:rFonts w:ascii="Times New Roman" w:hAnsi="Times New Roman" w:cs="Times New Roman"/>
          <w:vertAlign w:val="superscript"/>
        </w:rPr>
        <w:t>[</w:t>
      </w:r>
      <w:r>
        <w:rPr>
          <w:rFonts w:ascii="Times New Roman" w:hAnsi="Times New Roman" w:cs="Times New Roman" w:hint="eastAsia"/>
          <w:vertAlign w:val="superscript"/>
        </w:rPr>
        <w:t>2</w:t>
      </w:r>
      <w:r w:rsidR="00350482">
        <w:rPr>
          <w:rFonts w:ascii="Times New Roman" w:hAnsi="Times New Roman" w:cs="Times New Roman" w:hint="eastAsia"/>
          <w:vertAlign w:val="superscript"/>
        </w:rPr>
        <w:t>2</w:t>
      </w:r>
      <w:r>
        <w:rPr>
          <w:rFonts w:ascii="Times New Roman" w:hAnsi="Times New Roman" w:cs="Times New Roman"/>
          <w:vertAlign w:val="superscript"/>
        </w:rPr>
        <w:t>]</w:t>
      </w:r>
      <w:r>
        <w:rPr>
          <w:rFonts w:ascii="Times New Roman" w:hAnsi="Times New Roman" w:cs="Times New Roman"/>
        </w:rPr>
        <w:t>、</w:t>
      </w:r>
      <w:bookmarkStart w:id="116" w:name="OLE_LINK14"/>
      <w:bookmarkStart w:id="117" w:name="OLE_LINK15"/>
      <w:r>
        <w:rPr>
          <w:rFonts w:ascii="Times New Roman" w:hAnsi="Times New Roman" w:cs="Times New Roman"/>
        </w:rPr>
        <w:t>DenseNet</w:t>
      </w:r>
      <w:bookmarkEnd w:id="116"/>
      <w:bookmarkEnd w:id="117"/>
      <w:r>
        <w:rPr>
          <w:rFonts w:ascii="Times New Roman" w:hAnsi="Times New Roman" w:cs="Times New Roman"/>
          <w:vertAlign w:val="superscript"/>
        </w:rPr>
        <w:t>[2</w:t>
      </w:r>
      <w:r w:rsidR="00350482">
        <w:rPr>
          <w:rFonts w:ascii="Times New Roman" w:hAnsi="Times New Roman" w:cs="Times New Roman" w:hint="eastAsia"/>
          <w:vertAlign w:val="superscript"/>
        </w:rPr>
        <w:t>3</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MCLDNN</w:t>
      </w:r>
      <w:r>
        <w:rPr>
          <w:rFonts w:ascii="Times New Roman" w:hAnsi="Times New Roman" w:cs="Times New Roman"/>
          <w:vertAlign w:val="superscript"/>
        </w:rPr>
        <w:t>[2</w:t>
      </w:r>
      <w:r w:rsidR="00350482">
        <w:rPr>
          <w:rFonts w:ascii="Times New Roman" w:hAnsi="Times New Roman" w:cs="Times New Roman" w:hint="eastAsia"/>
          <w:vertAlign w:val="superscript"/>
        </w:rPr>
        <w:t>4</w:t>
      </w:r>
      <w:r>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PET-CGDNN</w:t>
      </w:r>
      <w:r>
        <w:rPr>
          <w:rFonts w:ascii="Times New Roman" w:hAnsi="Times New Roman" w:cs="Times New Roman"/>
          <w:vertAlign w:val="superscript"/>
        </w:rPr>
        <w:t>[2</w:t>
      </w:r>
      <w:r w:rsidR="00350482">
        <w:rPr>
          <w:rFonts w:ascii="Times New Roman" w:hAnsi="Times New Roman" w:cs="Times New Roman" w:hint="eastAsia"/>
          <w:vertAlign w:val="superscript"/>
        </w:rPr>
        <w:t>5</w:t>
      </w:r>
      <w:r>
        <w:rPr>
          <w:rFonts w:ascii="Times New Roman" w:hAnsi="Times New Roman" w:cs="Times New Roman"/>
          <w:vertAlign w:val="superscript"/>
        </w:rPr>
        <w:t>]</w:t>
      </w:r>
      <w:r>
        <w:t>进行对比实验，信号识别准确率如图</w:t>
      </w:r>
      <w:r w:rsidR="00F73AB7">
        <w:rPr>
          <w:rFonts w:ascii="Times New Roman" w:hAnsi="Times New Roman" w:cs="Times New Roman" w:hint="eastAsia"/>
        </w:rPr>
        <w:t>4</w:t>
      </w:r>
      <w:r w:rsidR="008B6895">
        <w:rPr>
          <w:rFonts w:ascii="Times New Roman" w:hAnsi="Times New Roman" w:cs="Times New Roman" w:hint="eastAsia"/>
        </w:rPr>
        <w:t>和表</w:t>
      </w:r>
      <w:r w:rsidR="008B6895">
        <w:rPr>
          <w:rFonts w:ascii="Times New Roman" w:hAnsi="Times New Roman" w:cs="Times New Roman" w:hint="eastAsia"/>
        </w:rPr>
        <w:t>2</w:t>
      </w:r>
      <w:r>
        <w:t>所示。</w:t>
      </w:r>
      <w:bookmarkEnd w:id="113"/>
    </w:p>
    <w:p w:rsidR="0025544E" w:rsidRDefault="00CB4412">
      <w:pPr>
        <w:pStyle w:val="aff4"/>
        <w:ind w:firstLine="420"/>
        <w:sectPr w:rsidR="0025544E" w:rsidSect="00230DE0">
          <w:endnotePr>
            <w:numFmt w:val="decimal"/>
          </w:endnotePr>
          <w:type w:val="continuous"/>
          <w:pgSz w:w="11906" w:h="16838"/>
          <w:pgMar w:top="1134" w:right="1134" w:bottom="1134" w:left="1134" w:header="851" w:footer="992" w:gutter="0"/>
          <w:cols w:num="2" w:space="425"/>
          <w:docGrid w:type="linesAndChars" w:linePitch="312"/>
        </w:sectPr>
      </w:pPr>
      <w:bookmarkStart w:id="118" w:name="正文段落_83"/>
      <w:r>
        <w:lastRenderedPageBreak/>
        <w:t>通过</w:t>
      </w:r>
      <w:r w:rsidR="008B6895">
        <w:t>表</w:t>
      </w:r>
      <w:r w:rsidR="008B6895">
        <w:rPr>
          <w:rFonts w:hint="eastAsia"/>
        </w:rPr>
        <w:t>2</w:t>
      </w:r>
      <w:r>
        <w:t>可知，本文提出的网络模型</w:t>
      </w:r>
      <w:r>
        <w:rPr>
          <w:rFonts w:ascii="Times New Roman" w:hAnsi="Times New Roman" w:cs="Times New Roman"/>
        </w:rPr>
        <w:t>CGNet</w:t>
      </w:r>
      <w:r>
        <w:t>的准确率最高为</w:t>
      </w:r>
      <w:r>
        <w:rPr>
          <w:rFonts w:ascii="Times New Roman" w:hAnsi="Times New Roman" w:cs="Times New Roman"/>
        </w:rPr>
        <w:t>92.6%</w:t>
      </w:r>
      <w:r>
        <w:t>。与其他网络模型相比，</w:t>
      </w:r>
      <w:r>
        <w:rPr>
          <w:rFonts w:ascii="Times New Roman" w:hAnsi="Times New Roman" w:cs="Times New Roman"/>
        </w:rPr>
        <w:t>DenseNet</w:t>
      </w:r>
      <w:r>
        <w:t>由于过度处理信息并引入不必要的复杂性，导致准确率较低，仅为</w:t>
      </w:r>
      <w:r>
        <w:rPr>
          <w:rFonts w:ascii="Times New Roman" w:hAnsi="Times New Roman" w:cs="Times New Roman"/>
        </w:rPr>
        <w:t>81.5%</w:t>
      </w:r>
      <w:r>
        <w:rPr>
          <w:rFonts w:ascii="Times New Roman" w:hAnsi="Times New Roman" w:cs="Times New Roman"/>
        </w:rPr>
        <w:t>。</w:t>
      </w:r>
      <w:r>
        <w:rPr>
          <w:rFonts w:ascii="Times New Roman" w:hAnsi="Times New Roman" w:cs="Times New Roman"/>
        </w:rPr>
        <w:t>ResNet</w:t>
      </w:r>
      <w:r>
        <w:t>网络模型通过更深层的网络结构和残差连接，能够更有效地捕捉复杂信号特征，准确率相比</w:t>
      </w:r>
      <w:r>
        <w:rPr>
          <w:rFonts w:ascii="Times New Roman" w:hAnsi="Times New Roman" w:cs="Times New Roman"/>
        </w:rPr>
        <w:t>DenseNet</w:t>
      </w:r>
      <w:r>
        <w:t>有所提高，为</w:t>
      </w:r>
      <w:r>
        <w:rPr>
          <w:rFonts w:ascii="Times New Roman" w:hAnsi="Times New Roman" w:cs="Times New Roman"/>
        </w:rPr>
        <w:t>84%</w:t>
      </w:r>
      <w:r>
        <w:rPr>
          <w:rFonts w:ascii="Times New Roman" w:hAnsi="Times New Roman" w:cs="Times New Roman"/>
        </w:rPr>
        <w:t>。</w:t>
      </w:r>
      <w:r>
        <w:rPr>
          <w:rFonts w:ascii="Times New Roman" w:hAnsi="Times New Roman" w:cs="Times New Roman"/>
        </w:rPr>
        <w:t>CNN-LSTM</w:t>
      </w:r>
      <w:r>
        <w:t>网络模型结合了</w:t>
      </w:r>
      <w:r>
        <w:rPr>
          <w:rFonts w:ascii="Times New Roman" w:hAnsi="Times New Roman" w:cs="Times New Roman"/>
        </w:rPr>
        <w:t>CNN</w:t>
      </w:r>
      <w:r>
        <w:t>和</w:t>
      </w:r>
      <w:r>
        <w:rPr>
          <w:rFonts w:ascii="Times New Roman" w:hAnsi="Times New Roman" w:cs="Times New Roman"/>
        </w:rPr>
        <w:t>LSTM</w:t>
      </w:r>
      <w:r>
        <w:t>，准确率达到了</w:t>
      </w:r>
      <w:r>
        <w:rPr>
          <w:rFonts w:ascii="Times New Roman" w:hAnsi="Times New Roman" w:cs="Times New Roman"/>
        </w:rPr>
        <w:t>87.2%</w:t>
      </w:r>
      <w:r>
        <w:rPr>
          <w:rFonts w:ascii="Times New Roman" w:hAnsi="Times New Roman" w:cs="Times New Roman"/>
        </w:rPr>
        <w:t>。</w:t>
      </w:r>
      <w:r>
        <w:rPr>
          <w:rFonts w:ascii="Times New Roman" w:hAnsi="Times New Roman" w:cs="Times New Roman"/>
        </w:rPr>
        <w:t>PET-CGDNN</w:t>
      </w:r>
      <w:r>
        <w:t>是一种基于相位参数估计的轻量级</w:t>
      </w:r>
      <w:r>
        <w:rPr>
          <w:rFonts w:ascii="Times New Roman" w:hAnsi="Times New Roman" w:cs="Times New Roman"/>
        </w:rPr>
        <w:t>AMC</w:t>
      </w:r>
      <w:r>
        <w:t>模型，以卷积神经网络</w:t>
      </w:r>
      <w:r w:rsidR="0079170C">
        <w:rPr>
          <w:rFonts w:ascii="Times New Roman" w:hAnsi="Times New Roman" w:cs="Times New Roman" w:hint="eastAsia"/>
        </w:rPr>
        <w:t>（</w:t>
      </w:r>
      <w:r>
        <w:rPr>
          <w:rFonts w:ascii="Times New Roman" w:hAnsi="Times New Roman" w:cs="Times New Roman"/>
        </w:rPr>
        <w:t>CNN</w:t>
      </w:r>
      <w:r w:rsidR="0079170C">
        <w:rPr>
          <w:rFonts w:ascii="Times New Roman" w:hAnsi="Times New Roman" w:cs="Times New Roman"/>
        </w:rPr>
        <w:t>）</w:t>
      </w:r>
      <w:r>
        <w:t>和门控循环单元</w:t>
      </w:r>
      <w:r w:rsidR="0079170C">
        <w:rPr>
          <w:rFonts w:hint="eastAsia"/>
        </w:rPr>
        <w:t>（</w:t>
      </w:r>
      <w:r>
        <w:rPr>
          <w:rFonts w:ascii="Times New Roman" w:hAnsi="Times New Roman" w:cs="Times New Roman"/>
        </w:rPr>
        <w:t>GRU</w:t>
      </w:r>
      <w:r w:rsidR="0079170C">
        <w:rPr>
          <w:rFonts w:ascii="Times New Roman" w:hAnsi="Times New Roman" w:cs="Times New Roman"/>
        </w:rPr>
        <w:t>）</w:t>
      </w:r>
      <w:r>
        <w:t>作为特征提取层。其准确率为</w:t>
      </w:r>
      <w:r>
        <w:rPr>
          <w:rFonts w:ascii="Times New Roman" w:hAnsi="Times New Roman" w:cs="Times New Roman"/>
        </w:rPr>
        <w:t>89.7%</w:t>
      </w:r>
      <w:r>
        <w:t>。</w:t>
      </w:r>
      <w:r>
        <w:rPr>
          <w:rFonts w:ascii="Times New Roman" w:hAnsi="Times New Roman" w:cs="Times New Roman"/>
        </w:rPr>
        <w:t>MCLDNN</w:t>
      </w:r>
      <w:r>
        <w:t>网络由于采用三输入结构，并通过特征融合更好地捕捉信号特征，准确率较高，为</w:t>
      </w:r>
      <w:r>
        <w:rPr>
          <w:rFonts w:ascii="Times New Roman" w:hAnsi="Times New Roman" w:cs="Times New Roman"/>
        </w:rPr>
        <w:t>91.4%</w:t>
      </w:r>
      <w:r>
        <w:rPr>
          <w:rFonts w:ascii="Times New Roman" w:hAnsi="Times New Roman" w:cs="Times New Roman"/>
        </w:rPr>
        <w:t>。</w:t>
      </w:r>
      <w:bookmarkEnd w:id="118"/>
    </w:p>
    <w:p w:rsidR="00350482" w:rsidRDefault="00CB4412">
      <w:pPr>
        <w:pStyle w:val="afe"/>
      </w:pPr>
      <w:bookmarkStart w:id="119" w:name="嵌入式图形_3"/>
      <w:r>
        <w:rPr>
          <w:noProof/>
        </w:rPr>
        <w:lastRenderedPageBreak/>
        <w:drawing>
          <wp:inline distT="0" distB="0" distL="114300" distR="114300">
            <wp:extent cx="5267325" cy="3160395"/>
            <wp:effectExtent l="0" t="0" r="5715" b="9525"/>
            <wp:docPr id="5" name="Nam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me 3"/>
                    <pic:cNvPicPr>
                      <a:picLocks noChangeAspect="1"/>
                    </pic:cNvPicPr>
                  </pic:nvPicPr>
                  <pic:blipFill>
                    <a:blip r:embed="rId122"/>
                    <a:stretch>
                      <a:fillRect/>
                    </a:stretch>
                  </pic:blipFill>
                  <pic:spPr>
                    <a:xfrm>
                      <a:off x="0" y="0"/>
                      <a:ext cx="5267325" cy="3160395"/>
                    </a:xfrm>
                    <a:prstGeom prst="rect">
                      <a:avLst/>
                    </a:prstGeom>
                    <a:noFill/>
                    <a:ln>
                      <a:noFill/>
                    </a:ln>
                  </pic:spPr>
                </pic:pic>
              </a:graphicData>
            </a:graphic>
          </wp:inline>
        </w:drawing>
      </w:r>
      <w:bookmarkEnd w:id="119"/>
    </w:p>
    <w:p w:rsidR="00872CC7" w:rsidRDefault="00CB4412" w:rsidP="00AB1812">
      <w:pPr>
        <w:pStyle w:val="afe"/>
        <w:spacing w:before="156" w:after="312"/>
        <w:rPr>
          <w:rFonts w:ascii="黑体" w:eastAsia="黑体" w:hAnsi="黑体"/>
          <w:b w:val="0"/>
        </w:rPr>
      </w:pPr>
      <w:bookmarkStart w:id="120" w:name="中文图序_3"/>
      <w:bookmarkStart w:id="121" w:name="中文图题_3"/>
      <w:r>
        <w:rPr>
          <w:rFonts w:ascii="黑体" w:eastAsia="黑体" w:hAnsi="黑体"/>
          <w:b w:val="0"/>
          <w:bCs/>
        </w:rPr>
        <w:t>图</w:t>
      </w:r>
      <w:bookmarkEnd w:id="120"/>
      <w:r>
        <w:rPr>
          <w:rFonts w:ascii="黑体" w:eastAsia="黑体" w:hAnsi="黑体" w:hint="eastAsia"/>
          <w:b w:val="0"/>
          <w:bCs/>
        </w:rPr>
        <w:t>4</w:t>
      </w:r>
      <w:r w:rsidR="00097B7A">
        <w:rPr>
          <w:rFonts w:ascii="黑体" w:eastAsia="黑体" w:hAnsi="黑体" w:hint="eastAsia"/>
          <w:b w:val="0"/>
          <w:bCs/>
        </w:rPr>
        <w:t xml:space="preserve">  </w:t>
      </w:r>
      <w:r>
        <w:rPr>
          <w:rFonts w:ascii="黑体" w:eastAsia="黑体" w:hAnsi="黑体"/>
          <w:b w:val="0"/>
        </w:rPr>
        <w:t>不同网络模型准确率对比图</w:t>
      </w:r>
      <w:bookmarkEnd w:id="121"/>
    </w:p>
    <w:p w:rsidR="00872CC7" w:rsidRDefault="00872CC7" w:rsidP="00AB1812">
      <w:pPr>
        <w:pStyle w:val="afe"/>
        <w:spacing w:before="156" w:after="312"/>
        <w:rPr>
          <w:rFonts w:ascii="黑体" w:eastAsia="黑体" w:hAnsi="黑体"/>
          <w:b w:val="0"/>
        </w:rPr>
      </w:pPr>
    </w:p>
    <w:p w:rsidR="00872CC7" w:rsidRDefault="00872CC7" w:rsidP="00AB1812">
      <w:pPr>
        <w:pStyle w:val="afe"/>
        <w:spacing w:before="156" w:after="312"/>
        <w:rPr>
          <w:rFonts w:ascii="黑体" w:eastAsia="黑体" w:hAnsi="黑体"/>
          <w:b w:val="0"/>
        </w:rPr>
      </w:pPr>
    </w:p>
    <w:p w:rsidR="0025544E" w:rsidRDefault="00CB4412" w:rsidP="00CB0D02">
      <w:pPr>
        <w:pStyle w:val="af8"/>
        <w:keepLines/>
        <w:spacing w:beforeLines="20" w:afterLines="30"/>
        <w:rPr>
          <w:rFonts w:ascii="黑体" w:eastAsia="黑体" w:hAnsi="黑体"/>
        </w:rPr>
      </w:pPr>
      <w:r>
        <w:rPr>
          <w:rFonts w:ascii="黑体" w:eastAsia="黑体" w:hAnsi="黑体"/>
          <w:b w:val="0"/>
          <w:bCs/>
        </w:rPr>
        <w:lastRenderedPageBreak/>
        <w:t>表</w:t>
      </w:r>
      <w:r w:rsidR="00F73AB7">
        <w:rPr>
          <w:rFonts w:ascii="黑体" w:eastAsia="黑体" w:hAnsi="黑体" w:hint="eastAsia"/>
          <w:b w:val="0"/>
          <w:bCs/>
        </w:rPr>
        <w:t>2</w:t>
      </w:r>
      <w:r w:rsidR="005D43CB">
        <w:rPr>
          <w:rFonts w:ascii="黑体" w:eastAsia="黑体" w:hAnsi="黑体" w:hint="eastAsia"/>
          <w:b w:val="0"/>
          <w:bCs/>
        </w:rPr>
        <w:t xml:space="preserve">  </w:t>
      </w:r>
      <w:r>
        <w:rPr>
          <w:rFonts w:ascii="黑体" w:eastAsia="黑体" w:hAnsi="黑体"/>
          <w:b w:val="0"/>
        </w:rPr>
        <w:t>不同网络模型准确率对比</w:t>
      </w:r>
    </w:p>
    <w:tbl>
      <w:tblPr>
        <w:tblStyle w:val="aa"/>
        <w:tblW w:w="9538" w:type="dxa"/>
        <w:jc w:val="center"/>
        <w:tblLook w:val="04A0"/>
      </w:tblPr>
      <w:tblGrid>
        <w:gridCol w:w="1930"/>
        <w:gridCol w:w="3381"/>
        <w:gridCol w:w="4227"/>
      </w:tblGrid>
      <w:tr w:rsidR="0025544E">
        <w:trPr>
          <w:tblHeader/>
          <w:jc w:val="center"/>
        </w:trPr>
        <w:tc>
          <w:tcPr>
            <w:tcW w:w="1896" w:type="dxa"/>
            <w:tcBorders>
              <w:top w:val="single" w:sz="12" w:space="0" w:color="000000"/>
              <w:left w:val="nil"/>
              <w:bottom w:val="single" w:sz="6" w:space="0" w:color="000000"/>
              <w:right w:val="nil"/>
            </w:tcBorders>
            <w:vAlign w:val="center"/>
          </w:tcPr>
          <w:p w:rsidR="0025544E" w:rsidRDefault="00CB4412">
            <w:pPr>
              <w:pStyle w:val="affc"/>
              <w:rPr>
                <w:rFonts w:ascii="宋体" w:hAnsi="宋体" w:cs="宋体"/>
                <w:b/>
                <w:bCs/>
                <w:sz w:val="18"/>
                <w:szCs w:val="18"/>
              </w:rPr>
            </w:pPr>
            <w:r>
              <w:rPr>
                <w:b/>
              </w:rPr>
              <w:t>模型</w:t>
            </w:r>
            <w:bookmarkStart w:id="122" w:name="表格_2"/>
          </w:p>
        </w:tc>
        <w:tc>
          <w:tcPr>
            <w:tcW w:w="3320" w:type="dxa"/>
            <w:tcBorders>
              <w:top w:val="single" w:sz="12" w:space="0" w:color="000000"/>
              <w:left w:val="nil"/>
              <w:bottom w:val="single" w:sz="6" w:space="0" w:color="000000"/>
              <w:right w:val="nil"/>
            </w:tcBorders>
            <w:vAlign w:val="center"/>
          </w:tcPr>
          <w:p w:rsidR="0025544E" w:rsidRDefault="00CB4412">
            <w:pPr>
              <w:pStyle w:val="affc"/>
              <w:ind w:firstLineChars="400" w:firstLine="602"/>
              <w:rPr>
                <w:rFonts w:ascii="宋体" w:hAnsi="宋体" w:cs="宋体"/>
                <w:b/>
                <w:bCs/>
                <w:sz w:val="18"/>
                <w:szCs w:val="18"/>
              </w:rPr>
            </w:pPr>
            <w:r>
              <w:rPr>
                <w:b/>
              </w:rPr>
              <w:t>平均准确率</w:t>
            </w:r>
          </w:p>
        </w:tc>
        <w:tc>
          <w:tcPr>
            <w:tcW w:w="4151" w:type="dxa"/>
            <w:tcBorders>
              <w:top w:val="single" w:sz="12" w:space="0" w:color="000000"/>
              <w:left w:val="nil"/>
              <w:bottom w:val="single" w:sz="6" w:space="0" w:color="000000"/>
              <w:right w:val="nil"/>
            </w:tcBorders>
            <w:vAlign w:val="center"/>
          </w:tcPr>
          <w:p w:rsidR="0025544E" w:rsidRDefault="00CB4412">
            <w:pPr>
              <w:pStyle w:val="affc"/>
              <w:ind w:firstLineChars="500" w:firstLine="753"/>
              <w:rPr>
                <w:rFonts w:ascii="宋体" w:hAnsi="宋体" w:cs="宋体"/>
                <w:b/>
                <w:bCs/>
                <w:sz w:val="18"/>
                <w:szCs w:val="18"/>
              </w:rPr>
            </w:pPr>
            <w:r>
              <w:rPr>
                <w:b/>
              </w:rPr>
              <w:t>高信噪比下（</w:t>
            </w:r>
            <w:r>
              <w:rPr>
                <w:b/>
              </w:rPr>
              <w:t>SNR &gt; 0</w:t>
            </w:r>
            <w:r>
              <w:rPr>
                <w:b/>
              </w:rPr>
              <w:t>）的平均准确率</w:t>
            </w:r>
          </w:p>
        </w:tc>
      </w:tr>
      <w:tr w:rsidR="0025544E">
        <w:trPr>
          <w:jc w:val="center"/>
        </w:trPr>
        <w:tc>
          <w:tcPr>
            <w:tcW w:w="1896" w:type="dxa"/>
            <w:tcBorders>
              <w:top w:val="single" w:sz="6" w:space="0" w:color="000000"/>
              <w:left w:val="nil"/>
              <w:bottom w:val="nil"/>
              <w:right w:val="nil"/>
            </w:tcBorders>
            <w:vAlign w:val="center"/>
          </w:tcPr>
          <w:p w:rsidR="0025544E" w:rsidRDefault="00CB4412">
            <w:pPr>
              <w:pStyle w:val="affc"/>
              <w:rPr>
                <w:rFonts w:ascii="宋体" w:hAnsi="宋体" w:cs="宋体"/>
                <w:b/>
                <w:bCs/>
                <w:sz w:val="18"/>
                <w:szCs w:val="18"/>
              </w:rPr>
            </w:pPr>
            <w:r>
              <w:t>CNN-LSTM</w:t>
            </w:r>
          </w:p>
        </w:tc>
        <w:tc>
          <w:tcPr>
            <w:tcW w:w="3320" w:type="dxa"/>
            <w:tcBorders>
              <w:top w:val="single" w:sz="6" w:space="0" w:color="000000"/>
              <w:left w:val="nil"/>
              <w:bottom w:val="nil"/>
              <w:right w:val="nil"/>
            </w:tcBorders>
            <w:vAlign w:val="center"/>
          </w:tcPr>
          <w:p w:rsidR="0025544E" w:rsidRDefault="00CB4412">
            <w:pPr>
              <w:pStyle w:val="affc"/>
              <w:ind w:firstLineChars="500" w:firstLine="750"/>
              <w:rPr>
                <w:rFonts w:ascii="宋体" w:hAnsi="宋体" w:cs="宋体"/>
                <w:b/>
                <w:bCs/>
                <w:sz w:val="18"/>
                <w:szCs w:val="18"/>
              </w:rPr>
            </w:pPr>
            <w:r>
              <w:t>58.9%</w:t>
            </w:r>
          </w:p>
        </w:tc>
        <w:tc>
          <w:tcPr>
            <w:tcW w:w="4151" w:type="dxa"/>
            <w:tcBorders>
              <w:top w:val="single" w:sz="6" w:space="0" w:color="000000"/>
              <w:left w:val="nil"/>
              <w:bottom w:val="nil"/>
              <w:right w:val="nil"/>
            </w:tcBorders>
            <w:vAlign w:val="center"/>
          </w:tcPr>
          <w:p w:rsidR="0025544E" w:rsidRDefault="00CB4412">
            <w:pPr>
              <w:pStyle w:val="affc"/>
              <w:ind w:firstLineChars="1200" w:firstLine="1800"/>
              <w:rPr>
                <w:rFonts w:ascii="宋体" w:hAnsi="宋体" w:cs="宋体"/>
                <w:b/>
                <w:bCs/>
                <w:sz w:val="18"/>
                <w:szCs w:val="18"/>
              </w:rPr>
            </w:pPr>
            <w:r>
              <w:t>87.2%</w:t>
            </w:r>
          </w:p>
        </w:tc>
      </w:tr>
      <w:tr w:rsidR="0025544E">
        <w:trPr>
          <w:jc w:val="center"/>
        </w:trPr>
        <w:tc>
          <w:tcPr>
            <w:tcW w:w="1896" w:type="dxa"/>
            <w:tcBorders>
              <w:top w:val="nil"/>
              <w:left w:val="nil"/>
              <w:bottom w:val="nil"/>
              <w:right w:val="nil"/>
            </w:tcBorders>
            <w:vAlign w:val="center"/>
          </w:tcPr>
          <w:p w:rsidR="0025544E" w:rsidRDefault="00CB4412">
            <w:pPr>
              <w:pStyle w:val="affc"/>
              <w:rPr>
                <w:rFonts w:ascii="宋体" w:hAnsi="宋体" w:cs="宋体"/>
                <w:b/>
                <w:bCs/>
                <w:sz w:val="18"/>
                <w:szCs w:val="18"/>
              </w:rPr>
            </w:pPr>
            <w:r>
              <w:t>ResNet</w:t>
            </w:r>
          </w:p>
        </w:tc>
        <w:tc>
          <w:tcPr>
            <w:tcW w:w="3320" w:type="dxa"/>
            <w:tcBorders>
              <w:top w:val="nil"/>
              <w:left w:val="nil"/>
              <w:bottom w:val="nil"/>
              <w:right w:val="nil"/>
            </w:tcBorders>
            <w:vAlign w:val="center"/>
          </w:tcPr>
          <w:p w:rsidR="0025544E" w:rsidRDefault="00C275DE">
            <w:pPr>
              <w:pStyle w:val="affc"/>
              <w:ind w:firstLineChars="500" w:firstLine="750"/>
              <w:rPr>
                <w:rFonts w:ascii="宋体" w:hAnsi="宋体" w:cs="宋体"/>
                <w:sz w:val="24"/>
              </w:rPr>
            </w:pPr>
            <w:r>
              <w:t>57.4%</w:t>
            </w:r>
          </w:p>
        </w:tc>
        <w:tc>
          <w:tcPr>
            <w:tcW w:w="4151" w:type="dxa"/>
            <w:tcBorders>
              <w:top w:val="nil"/>
              <w:left w:val="nil"/>
              <w:bottom w:val="nil"/>
              <w:right w:val="nil"/>
            </w:tcBorders>
            <w:vAlign w:val="center"/>
          </w:tcPr>
          <w:p w:rsidR="0025544E" w:rsidRDefault="00C275DE" w:rsidP="00C275DE">
            <w:pPr>
              <w:pStyle w:val="affc"/>
              <w:ind w:firstLineChars="1200" w:firstLine="1800"/>
              <w:rPr>
                <w:rFonts w:ascii="宋体" w:hAnsi="宋体" w:cs="宋体"/>
                <w:b/>
                <w:bCs/>
                <w:sz w:val="18"/>
                <w:szCs w:val="18"/>
              </w:rPr>
            </w:pPr>
            <w:r>
              <w:t>84.0%</w:t>
            </w:r>
          </w:p>
        </w:tc>
      </w:tr>
      <w:tr w:rsidR="0025544E">
        <w:trPr>
          <w:jc w:val="center"/>
        </w:trPr>
        <w:tc>
          <w:tcPr>
            <w:tcW w:w="1896" w:type="dxa"/>
            <w:tcBorders>
              <w:top w:val="nil"/>
              <w:left w:val="nil"/>
              <w:bottom w:val="nil"/>
              <w:right w:val="nil"/>
            </w:tcBorders>
            <w:vAlign w:val="center"/>
          </w:tcPr>
          <w:p w:rsidR="0025544E" w:rsidRDefault="00CB4412">
            <w:pPr>
              <w:pStyle w:val="affc"/>
              <w:rPr>
                <w:rFonts w:ascii="宋体" w:hAnsi="宋体" w:cs="宋体"/>
                <w:b/>
                <w:bCs/>
                <w:sz w:val="18"/>
                <w:szCs w:val="18"/>
              </w:rPr>
            </w:pPr>
            <w:r>
              <w:t>DenseNet</w:t>
            </w:r>
          </w:p>
        </w:tc>
        <w:tc>
          <w:tcPr>
            <w:tcW w:w="3320" w:type="dxa"/>
            <w:tcBorders>
              <w:top w:val="nil"/>
              <w:left w:val="nil"/>
              <w:bottom w:val="nil"/>
              <w:right w:val="nil"/>
            </w:tcBorders>
            <w:vAlign w:val="center"/>
          </w:tcPr>
          <w:p w:rsidR="0025544E" w:rsidRDefault="00C275DE" w:rsidP="00C275DE">
            <w:pPr>
              <w:pStyle w:val="affc"/>
              <w:ind w:firstLineChars="500" w:firstLine="750"/>
              <w:rPr>
                <w:rFonts w:ascii="宋体" w:hAnsi="宋体" w:cs="宋体"/>
                <w:sz w:val="24"/>
              </w:rPr>
            </w:pPr>
            <w:r>
              <w:t>56.3%</w:t>
            </w:r>
          </w:p>
        </w:tc>
        <w:tc>
          <w:tcPr>
            <w:tcW w:w="4151" w:type="dxa"/>
            <w:tcBorders>
              <w:top w:val="nil"/>
              <w:left w:val="nil"/>
              <w:bottom w:val="nil"/>
              <w:right w:val="nil"/>
            </w:tcBorders>
            <w:vAlign w:val="center"/>
          </w:tcPr>
          <w:p w:rsidR="0025544E" w:rsidRDefault="00C275DE">
            <w:pPr>
              <w:pStyle w:val="affc"/>
              <w:ind w:firstLineChars="1200" w:firstLine="1800"/>
              <w:rPr>
                <w:rFonts w:ascii="宋体" w:hAnsi="宋体" w:cs="宋体"/>
                <w:b/>
                <w:bCs/>
                <w:sz w:val="18"/>
                <w:szCs w:val="18"/>
              </w:rPr>
            </w:pPr>
            <w:r>
              <w:t>81.5%</w:t>
            </w:r>
          </w:p>
        </w:tc>
      </w:tr>
      <w:tr w:rsidR="0025544E">
        <w:trPr>
          <w:jc w:val="center"/>
        </w:trPr>
        <w:tc>
          <w:tcPr>
            <w:tcW w:w="1896" w:type="dxa"/>
            <w:tcBorders>
              <w:top w:val="nil"/>
              <w:left w:val="nil"/>
              <w:bottom w:val="nil"/>
              <w:right w:val="nil"/>
            </w:tcBorders>
            <w:vAlign w:val="center"/>
          </w:tcPr>
          <w:p w:rsidR="0025544E" w:rsidRDefault="00CB4412">
            <w:pPr>
              <w:pStyle w:val="affc"/>
              <w:rPr>
                <w:rFonts w:ascii="宋体" w:hAnsi="宋体" w:cs="宋体"/>
                <w:b/>
                <w:bCs/>
                <w:sz w:val="18"/>
                <w:szCs w:val="18"/>
              </w:rPr>
            </w:pPr>
            <w:r>
              <w:t>MCLDNN</w:t>
            </w:r>
          </w:p>
        </w:tc>
        <w:tc>
          <w:tcPr>
            <w:tcW w:w="3320" w:type="dxa"/>
            <w:tcBorders>
              <w:top w:val="nil"/>
              <w:left w:val="nil"/>
              <w:bottom w:val="nil"/>
              <w:right w:val="nil"/>
            </w:tcBorders>
            <w:vAlign w:val="center"/>
          </w:tcPr>
          <w:p w:rsidR="0025544E" w:rsidRDefault="00CB4412">
            <w:pPr>
              <w:pStyle w:val="affc"/>
              <w:ind w:firstLineChars="500" w:firstLine="750"/>
              <w:rPr>
                <w:rFonts w:ascii="宋体" w:hAnsi="宋体" w:cs="宋体"/>
                <w:sz w:val="24"/>
              </w:rPr>
            </w:pPr>
            <w:r>
              <w:t>61.4%</w:t>
            </w:r>
          </w:p>
        </w:tc>
        <w:tc>
          <w:tcPr>
            <w:tcW w:w="4151" w:type="dxa"/>
            <w:tcBorders>
              <w:top w:val="nil"/>
              <w:left w:val="nil"/>
              <w:bottom w:val="nil"/>
              <w:right w:val="nil"/>
            </w:tcBorders>
            <w:vAlign w:val="center"/>
          </w:tcPr>
          <w:p w:rsidR="0025544E" w:rsidRDefault="00CB4412">
            <w:pPr>
              <w:pStyle w:val="affc"/>
              <w:ind w:firstLineChars="1200" w:firstLine="1800"/>
              <w:rPr>
                <w:rFonts w:ascii="宋体" w:hAnsi="宋体" w:cs="宋体"/>
                <w:b/>
                <w:bCs/>
                <w:sz w:val="18"/>
                <w:szCs w:val="18"/>
              </w:rPr>
            </w:pPr>
            <w:r>
              <w:t>91.4%</w:t>
            </w:r>
          </w:p>
        </w:tc>
      </w:tr>
      <w:tr w:rsidR="0025544E">
        <w:trPr>
          <w:jc w:val="center"/>
        </w:trPr>
        <w:tc>
          <w:tcPr>
            <w:tcW w:w="1896" w:type="dxa"/>
            <w:tcBorders>
              <w:top w:val="nil"/>
              <w:left w:val="nil"/>
              <w:bottom w:val="nil"/>
              <w:right w:val="nil"/>
            </w:tcBorders>
            <w:vAlign w:val="center"/>
          </w:tcPr>
          <w:p w:rsidR="0025544E" w:rsidRDefault="00CB4412">
            <w:pPr>
              <w:pStyle w:val="affc"/>
              <w:rPr>
                <w:rFonts w:ascii="宋体" w:hAnsi="宋体" w:cs="宋体"/>
                <w:b/>
                <w:bCs/>
                <w:sz w:val="18"/>
                <w:szCs w:val="18"/>
              </w:rPr>
            </w:pPr>
            <w:r>
              <w:t>PET-CGDNN</w:t>
            </w:r>
          </w:p>
        </w:tc>
        <w:tc>
          <w:tcPr>
            <w:tcW w:w="3320" w:type="dxa"/>
            <w:tcBorders>
              <w:top w:val="nil"/>
              <w:left w:val="nil"/>
              <w:bottom w:val="nil"/>
              <w:right w:val="nil"/>
            </w:tcBorders>
            <w:vAlign w:val="center"/>
          </w:tcPr>
          <w:p w:rsidR="0025544E" w:rsidRDefault="00CB4412">
            <w:pPr>
              <w:pStyle w:val="affc"/>
              <w:ind w:firstLineChars="500" w:firstLine="750"/>
              <w:rPr>
                <w:rFonts w:ascii="宋体" w:hAnsi="宋体" w:cs="宋体"/>
                <w:sz w:val="24"/>
              </w:rPr>
            </w:pPr>
            <w:r>
              <w:t>60.4%</w:t>
            </w:r>
          </w:p>
        </w:tc>
        <w:tc>
          <w:tcPr>
            <w:tcW w:w="4151" w:type="dxa"/>
            <w:tcBorders>
              <w:top w:val="nil"/>
              <w:left w:val="nil"/>
              <w:bottom w:val="nil"/>
              <w:right w:val="nil"/>
            </w:tcBorders>
            <w:vAlign w:val="center"/>
          </w:tcPr>
          <w:p w:rsidR="0025544E" w:rsidRDefault="00CB4412">
            <w:pPr>
              <w:pStyle w:val="affc"/>
              <w:ind w:firstLineChars="1200" w:firstLine="1800"/>
              <w:rPr>
                <w:rFonts w:ascii="宋体" w:hAnsi="宋体" w:cs="宋体"/>
                <w:b/>
                <w:bCs/>
                <w:sz w:val="18"/>
                <w:szCs w:val="18"/>
              </w:rPr>
            </w:pPr>
            <w:r>
              <w:t>89.7%</w:t>
            </w:r>
          </w:p>
        </w:tc>
      </w:tr>
      <w:tr w:rsidR="0025544E">
        <w:trPr>
          <w:jc w:val="center"/>
        </w:trPr>
        <w:tc>
          <w:tcPr>
            <w:tcW w:w="1896" w:type="dxa"/>
            <w:tcBorders>
              <w:top w:val="nil"/>
              <w:left w:val="nil"/>
              <w:bottom w:val="single" w:sz="12" w:space="0" w:color="000000"/>
              <w:right w:val="nil"/>
            </w:tcBorders>
            <w:vAlign w:val="center"/>
          </w:tcPr>
          <w:p w:rsidR="0025544E" w:rsidRDefault="00CB4412">
            <w:pPr>
              <w:pStyle w:val="affc"/>
              <w:rPr>
                <w:rFonts w:ascii="宋体" w:hAnsi="宋体" w:cs="宋体"/>
                <w:b/>
                <w:bCs/>
                <w:sz w:val="18"/>
                <w:szCs w:val="18"/>
              </w:rPr>
            </w:pPr>
            <w:r>
              <w:t>MDA+CGNet+SARP</w:t>
            </w:r>
          </w:p>
        </w:tc>
        <w:tc>
          <w:tcPr>
            <w:tcW w:w="3320" w:type="dxa"/>
            <w:tcBorders>
              <w:top w:val="nil"/>
              <w:left w:val="nil"/>
              <w:bottom w:val="single" w:sz="12" w:space="0" w:color="000000"/>
              <w:right w:val="nil"/>
            </w:tcBorders>
            <w:vAlign w:val="center"/>
          </w:tcPr>
          <w:p w:rsidR="0025544E" w:rsidRDefault="00CB4412">
            <w:pPr>
              <w:pStyle w:val="affc"/>
              <w:ind w:firstLineChars="500" w:firstLine="750"/>
              <w:rPr>
                <w:rFonts w:ascii="宋体" w:hAnsi="宋体" w:cs="宋体"/>
                <w:sz w:val="24"/>
              </w:rPr>
            </w:pPr>
            <w:r>
              <w:t>63.2%</w:t>
            </w:r>
          </w:p>
        </w:tc>
        <w:tc>
          <w:tcPr>
            <w:tcW w:w="4151" w:type="dxa"/>
            <w:tcBorders>
              <w:top w:val="nil"/>
              <w:left w:val="nil"/>
              <w:bottom w:val="single" w:sz="12" w:space="0" w:color="000000"/>
              <w:right w:val="nil"/>
            </w:tcBorders>
            <w:vAlign w:val="center"/>
          </w:tcPr>
          <w:p w:rsidR="0025544E" w:rsidRDefault="00CB4412">
            <w:pPr>
              <w:pStyle w:val="affc"/>
              <w:ind w:firstLineChars="1200" w:firstLine="1800"/>
              <w:rPr>
                <w:rFonts w:ascii="宋体" w:hAnsi="宋体" w:cs="宋体"/>
                <w:b/>
                <w:bCs/>
                <w:sz w:val="18"/>
                <w:szCs w:val="18"/>
              </w:rPr>
            </w:pPr>
            <w:r>
              <w:t>92.6%</w:t>
            </w:r>
            <w:bookmarkEnd w:id="122"/>
          </w:p>
        </w:tc>
      </w:tr>
    </w:tbl>
    <w:p w:rsidR="0025544E" w:rsidRDefault="0025544E">
      <w:pPr>
        <w:sectPr w:rsidR="0025544E">
          <w:endnotePr>
            <w:numFmt w:val="decimal"/>
          </w:endnotePr>
          <w:type w:val="continuous"/>
          <w:pgSz w:w="11906" w:h="16838"/>
          <w:pgMar w:top="1134" w:right="1134" w:bottom="1134" w:left="1134" w:header="851" w:footer="992" w:gutter="0"/>
          <w:cols w:space="425"/>
          <w:titlePg/>
          <w:docGrid w:type="linesAndChars" w:linePitch="312"/>
        </w:sectPr>
      </w:pPr>
    </w:p>
    <w:p w:rsidR="0025544E" w:rsidRDefault="0025544E">
      <w:pPr>
        <w:pStyle w:val="afa"/>
        <w:keepNext/>
        <w:rPr>
          <w:rStyle w:val="af9"/>
          <w:rFonts w:ascii="Times New Roman"/>
          <w:kern w:val="0"/>
          <w:szCs w:val="20"/>
        </w:rPr>
        <w:sectPr w:rsidR="0025544E">
          <w:endnotePr>
            <w:numFmt w:val="decimal"/>
          </w:endnotePr>
          <w:type w:val="continuous"/>
          <w:pgSz w:w="11906" w:h="16838"/>
          <w:pgMar w:top="1134" w:right="1134" w:bottom="1134" w:left="1134" w:header="851" w:footer="992" w:gutter="0"/>
          <w:cols w:space="425"/>
          <w:titlePg/>
          <w:docGrid w:type="linesAndChars" w:linePitch="312"/>
        </w:sectPr>
      </w:pPr>
      <w:bookmarkStart w:id="123" w:name="二级标题序号_8"/>
      <w:bookmarkStart w:id="124" w:name="二级标题_10"/>
    </w:p>
    <w:p w:rsidR="0025544E" w:rsidRDefault="00CB4412">
      <w:pPr>
        <w:pStyle w:val="afa"/>
        <w:keepNext/>
      </w:pPr>
      <w:r>
        <w:rPr>
          <w:rStyle w:val="af9"/>
          <w:rFonts w:ascii="Times New Roman"/>
          <w:kern w:val="0"/>
          <w:szCs w:val="20"/>
        </w:rPr>
        <w:lastRenderedPageBreak/>
        <w:t xml:space="preserve">2.2  </w:t>
      </w:r>
      <w:bookmarkEnd w:id="123"/>
      <w:r>
        <w:rPr>
          <w:rFonts w:hAnsi="黑体" w:cs="黑体"/>
        </w:rPr>
        <w:t>网络模型混淆矩阵分析</w:t>
      </w:r>
      <w:bookmarkEnd w:id="124"/>
    </w:p>
    <w:p w:rsidR="0025544E" w:rsidRDefault="00CB4412">
      <w:pPr>
        <w:pStyle w:val="aff4"/>
        <w:ind w:firstLine="420"/>
      </w:pPr>
      <w:bookmarkStart w:id="125" w:name="正文段落_85"/>
      <w:r>
        <w:t>为研究不同网络模块对各个调制类型的分类</w:t>
      </w:r>
      <w:r>
        <w:br w:type="column"/>
      </w:r>
      <w:r>
        <w:lastRenderedPageBreak/>
        <w:t>识别率，</w:t>
      </w:r>
      <w:r>
        <w:rPr>
          <w:rFonts w:ascii="Times New Roman" w:hAnsi="Times New Roman" w:cs="Times New Roman"/>
        </w:rPr>
        <w:t>SNR=0 dB</w:t>
      </w:r>
      <w:r>
        <w:t>时</w:t>
      </w:r>
      <w:r>
        <w:rPr>
          <w:rFonts w:ascii="Times New Roman" w:hAnsi="Times New Roman" w:cs="Times New Roman"/>
        </w:rPr>
        <w:t>MDA+CGNet+SARP</w:t>
      </w:r>
      <w:r>
        <w:rPr>
          <w:rFonts w:ascii="Times New Roman" w:hAnsi="Times New Roman" w:cs="Times New Roman"/>
        </w:rPr>
        <w:t>、</w:t>
      </w:r>
      <w:r>
        <w:rPr>
          <w:rFonts w:ascii="Times New Roman" w:hAnsi="Times New Roman" w:cs="Times New Roman"/>
        </w:rPr>
        <w:t>DenseNet</w:t>
      </w:r>
      <w:r>
        <w:t>的混淆矩阵如图</w:t>
      </w:r>
      <w:r w:rsidRPr="00F73AB7">
        <w:rPr>
          <w:rFonts w:ascii="Times New Roman" w:hAnsi="Times New Roman" w:cs="Times New Roman"/>
        </w:rPr>
        <w:t>5</w:t>
      </w:r>
      <w:r>
        <w:t>所示</w:t>
      </w:r>
      <w:bookmarkEnd w:id="125"/>
    </w:p>
    <w:p w:rsidR="0025544E" w:rsidRDefault="0025544E">
      <w:pPr>
        <w:pStyle w:val="aff4"/>
        <w:ind w:firstLine="420"/>
      </w:pPr>
    </w:p>
    <w:p w:rsidR="0025544E" w:rsidRDefault="0025544E">
      <w:pPr>
        <w:pStyle w:val="aff4"/>
        <w:ind w:firstLineChars="0" w:firstLine="0"/>
        <w:sectPr w:rsidR="0025544E">
          <w:endnotePr>
            <w:numFmt w:val="decimal"/>
          </w:endnotePr>
          <w:type w:val="continuous"/>
          <w:pgSz w:w="11906" w:h="16838"/>
          <w:pgMar w:top="1134" w:right="1134" w:bottom="1134" w:left="1134" w:header="851" w:footer="992" w:gutter="0"/>
          <w:cols w:num="2" w:space="425"/>
          <w:titlePg/>
          <w:docGrid w:type="linesAndChars" w:linePitch="312"/>
        </w:sectPr>
      </w:pPr>
    </w:p>
    <w:p w:rsidR="0025544E" w:rsidRDefault="00CB4412">
      <w:pPr>
        <w:pStyle w:val="afe"/>
        <w:jc w:val="both"/>
      </w:pPr>
      <w:bookmarkStart w:id="126" w:name="嵌入式图形_5"/>
      <w:r>
        <w:rPr>
          <w:noProof/>
        </w:rPr>
        <w:lastRenderedPageBreak/>
        <w:drawing>
          <wp:inline distT="0" distB="0" distL="0" distR="0">
            <wp:extent cx="2790190" cy="2319020"/>
            <wp:effectExtent l="0" t="0" r="13970" b="12700"/>
            <wp:docPr id="963088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88395" name="图片 1"/>
                    <pic:cNvPicPr>
                      <a:picLocks noChangeAspect="1"/>
                    </pic:cNvPicPr>
                  </pic:nvPicPr>
                  <pic:blipFill>
                    <a:blip r:embed="rId123"/>
                    <a:stretch>
                      <a:fillRect/>
                    </a:stretch>
                  </pic:blipFill>
                  <pic:spPr>
                    <a:xfrm>
                      <a:off x="0" y="0"/>
                      <a:ext cx="2790190" cy="2319020"/>
                    </a:xfrm>
                    <a:prstGeom prst="rect">
                      <a:avLst/>
                    </a:prstGeom>
                  </pic:spPr>
                </pic:pic>
              </a:graphicData>
            </a:graphic>
          </wp:inline>
        </w:drawing>
      </w:r>
      <w:bookmarkEnd w:id="126"/>
      <w:r>
        <w:rPr>
          <w:noProof/>
        </w:rPr>
        <w:drawing>
          <wp:inline distT="0" distB="0" distL="0" distR="0">
            <wp:extent cx="2790190" cy="2339340"/>
            <wp:effectExtent l="0" t="0" r="13970" b="7620"/>
            <wp:docPr id="1614449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49182" name="图片 1"/>
                    <pic:cNvPicPr>
                      <a:picLocks noChangeAspect="1"/>
                    </pic:cNvPicPr>
                  </pic:nvPicPr>
                  <pic:blipFill>
                    <a:blip r:embed="rId124"/>
                    <a:stretch>
                      <a:fillRect/>
                    </a:stretch>
                  </pic:blipFill>
                  <pic:spPr>
                    <a:xfrm>
                      <a:off x="0" y="0"/>
                      <a:ext cx="2790190" cy="2339340"/>
                    </a:xfrm>
                    <a:prstGeom prst="rect">
                      <a:avLst/>
                    </a:prstGeom>
                  </pic:spPr>
                </pic:pic>
              </a:graphicData>
            </a:graphic>
          </wp:inline>
        </w:drawing>
      </w:r>
    </w:p>
    <w:p w:rsidR="0025544E" w:rsidRDefault="005D43CB">
      <w:pPr>
        <w:pStyle w:val="aff4"/>
        <w:ind w:firstLineChars="500" w:firstLine="1050"/>
        <w:rPr>
          <w:rFonts w:ascii="宋体" w:hAnsi="宋体" w:cs="宋体"/>
          <w:sz w:val="24"/>
        </w:rPr>
      </w:pPr>
      <w:bookmarkStart w:id="127" w:name="英文图注_1"/>
      <w:r>
        <w:rPr>
          <w:rFonts w:ascii="Times New Roman" w:hAnsi="Times New Roman" w:cs="Times New Roman"/>
        </w:rPr>
        <w:t>a</w:t>
      </w:r>
      <w:r>
        <w:rPr>
          <w:rFonts w:ascii="Times New Roman" w:hAnsi="Times New Roman" w:cs="Times New Roman" w:hint="eastAsia"/>
        </w:rPr>
        <w:t>）</w:t>
      </w:r>
      <w:r w:rsidR="00C275DE">
        <w:rPr>
          <w:rFonts w:ascii="Times New Roman" w:hAnsi="Times New Roman" w:cs="Times New Roman" w:hint="eastAsia"/>
        </w:rPr>
        <w:t xml:space="preserve">  </w:t>
      </w:r>
      <w:r>
        <w:rPr>
          <w:rFonts w:ascii="Times New Roman" w:hAnsi="Times New Roman" w:cs="Times New Roman"/>
        </w:rPr>
        <w:t>MDA+CGNet+SARP</w:t>
      </w:r>
      <w:bookmarkEnd w:id="127"/>
      <w:r>
        <w:rPr>
          <w:rFonts w:ascii="Times New Roman" w:hAnsi="Times New Roman" w:cs="Times New Roman" w:hint="eastAsia"/>
        </w:rPr>
        <w:t xml:space="preserve">                        b</w:t>
      </w:r>
      <w:r>
        <w:rPr>
          <w:rFonts w:ascii="Times New Roman" w:hAnsi="Times New Roman" w:cs="Times New Roman" w:hint="eastAsia"/>
        </w:rPr>
        <w:t>）</w:t>
      </w:r>
      <w:r w:rsidR="00C275DE">
        <w:rPr>
          <w:rFonts w:ascii="Times New Roman" w:hAnsi="Times New Roman" w:cs="Times New Roman" w:hint="eastAsia"/>
        </w:rPr>
        <w:t xml:space="preserve">  </w:t>
      </w:r>
      <w:r w:rsidR="00CB4412">
        <w:rPr>
          <w:rFonts w:ascii="Times New Roman" w:hAnsi="Times New Roman" w:cs="Times New Roman"/>
          <w:bCs/>
        </w:rPr>
        <w:t>DenseNet</w:t>
      </w:r>
    </w:p>
    <w:p w:rsidR="0025544E" w:rsidRDefault="0025544E">
      <w:pPr>
        <w:pStyle w:val="afe"/>
        <w:rPr>
          <w:rFonts w:ascii="宋体" w:hAnsi="宋体" w:cs="宋体"/>
          <w:sz w:val="24"/>
        </w:rPr>
        <w:sectPr w:rsidR="0025544E">
          <w:endnotePr>
            <w:numFmt w:val="decimal"/>
          </w:endnotePr>
          <w:type w:val="continuous"/>
          <w:pgSz w:w="11906" w:h="16838"/>
          <w:pgMar w:top="1134" w:right="1134" w:bottom="1134" w:left="1134" w:header="851" w:footer="992" w:gutter="0"/>
          <w:cols w:space="425"/>
          <w:titlePg/>
          <w:docGrid w:type="linesAndChars" w:linePitch="312"/>
        </w:sectPr>
      </w:pPr>
    </w:p>
    <w:p w:rsidR="0025544E" w:rsidRDefault="00CB4412" w:rsidP="00CB0D02">
      <w:pPr>
        <w:pStyle w:val="aff4"/>
        <w:spacing w:beforeLines="50" w:afterLines="100"/>
        <w:ind w:firstLineChars="94" w:firstLine="169"/>
        <w:jc w:val="center"/>
        <w:rPr>
          <w:rFonts w:ascii="黑体" w:eastAsia="黑体" w:hAnsi="黑体"/>
          <w:bCs/>
          <w:sz w:val="18"/>
          <w:szCs w:val="18"/>
        </w:rPr>
      </w:pPr>
      <w:bookmarkStart w:id="128" w:name="正文段落_怀疑_87"/>
      <w:r>
        <w:rPr>
          <w:rFonts w:ascii="黑体" w:eastAsia="黑体" w:hAnsi="黑体"/>
          <w:bCs/>
          <w:sz w:val="18"/>
          <w:szCs w:val="18"/>
        </w:rPr>
        <w:lastRenderedPageBreak/>
        <w:t>图</w:t>
      </w:r>
      <w:r>
        <w:rPr>
          <w:rFonts w:ascii="黑体" w:eastAsia="黑体" w:hAnsi="黑体" w:hint="eastAsia"/>
          <w:bCs/>
          <w:sz w:val="18"/>
          <w:szCs w:val="18"/>
        </w:rPr>
        <w:t>5</w:t>
      </w:r>
      <w:r>
        <w:rPr>
          <w:rFonts w:ascii="黑体" w:eastAsia="黑体" w:hAnsi="黑体"/>
          <w:bCs/>
          <w:sz w:val="18"/>
          <w:szCs w:val="18"/>
        </w:rPr>
        <w:t xml:space="preserve"> </w:t>
      </w:r>
      <w:r w:rsidR="00C275DE">
        <w:rPr>
          <w:rFonts w:ascii="黑体" w:eastAsia="黑体" w:hAnsi="黑体" w:hint="eastAsia"/>
          <w:bCs/>
          <w:sz w:val="18"/>
          <w:szCs w:val="18"/>
        </w:rPr>
        <w:t xml:space="preserve"> </w:t>
      </w:r>
      <w:r>
        <w:rPr>
          <w:rFonts w:ascii="黑体" w:eastAsia="黑体" w:hAnsi="黑体"/>
          <w:bCs/>
          <w:sz w:val="18"/>
          <w:szCs w:val="18"/>
        </w:rPr>
        <w:t>SNR=0</w:t>
      </w:r>
      <w:r w:rsidR="0079170C">
        <w:rPr>
          <w:rFonts w:ascii="黑体" w:eastAsia="黑体" w:hAnsi="黑体" w:hint="eastAsia"/>
          <w:bCs/>
          <w:sz w:val="18"/>
          <w:szCs w:val="18"/>
        </w:rPr>
        <w:t xml:space="preserve"> </w:t>
      </w:r>
      <w:r>
        <w:rPr>
          <w:rFonts w:ascii="黑体" w:eastAsia="黑体" w:hAnsi="黑体"/>
          <w:bCs/>
          <w:sz w:val="18"/>
          <w:szCs w:val="18"/>
        </w:rPr>
        <w:t>dB时网络模型的混淆矩阵</w:t>
      </w:r>
      <w:bookmarkEnd w:id="128"/>
    </w:p>
    <w:p w:rsidR="0025544E" w:rsidRDefault="0025544E">
      <w:pPr>
        <w:pStyle w:val="aff4"/>
        <w:ind w:firstLine="420"/>
        <w:sectPr w:rsidR="0025544E">
          <w:endnotePr>
            <w:numFmt w:val="decimal"/>
          </w:endnotePr>
          <w:type w:val="continuous"/>
          <w:pgSz w:w="11906" w:h="16838"/>
          <w:pgMar w:top="1134" w:right="1134" w:bottom="1134" w:left="1134" w:header="851" w:footer="992" w:gutter="0"/>
          <w:cols w:space="425"/>
          <w:titlePg/>
          <w:docGrid w:type="linesAndChars" w:linePitch="312"/>
        </w:sectPr>
      </w:pPr>
      <w:bookmarkStart w:id="129" w:name="正文段落_89"/>
    </w:p>
    <w:p w:rsidR="0025544E" w:rsidRDefault="00CB4412">
      <w:pPr>
        <w:pStyle w:val="aff4"/>
        <w:ind w:firstLine="420"/>
      </w:pPr>
      <w:r>
        <w:lastRenderedPageBreak/>
        <w:t>由图</w:t>
      </w:r>
      <w:r>
        <w:rPr>
          <w:rFonts w:ascii="Times New Roman" w:hAnsi="Times New Roman" w:cs="Times New Roman" w:hint="eastAsia"/>
        </w:rPr>
        <w:t>5</w:t>
      </w:r>
      <w:r>
        <w:t>可以看出，在</w:t>
      </w:r>
      <w:r>
        <w:rPr>
          <w:rFonts w:ascii="Times New Roman" w:hAnsi="Times New Roman" w:cs="Times New Roman"/>
        </w:rPr>
        <w:t>SNR=0 dB</w:t>
      </w:r>
      <w:r>
        <w:t>的条件下，</w:t>
      </w:r>
      <w:r>
        <w:rPr>
          <w:rFonts w:ascii="Times New Roman" w:hAnsi="Times New Roman" w:cs="Times New Roman"/>
        </w:rPr>
        <w:t>DenseNet</w:t>
      </w:r>
      <w:r>
        <w:t>的混淆矩阵显示出更多的误分类情况，特别是在某些相似调制信号之间，分类边界较为模糊。相比之下，</w:t>
      </w:r>
      <w:r>
        <w:rPr>
          <w:rFonts w:ascii="Times New Roman" w:hAnsi="Times New Roman" w:cs="Times New Roman"/>
        </w:rPr>
        <w:t>CGNet</w:t>
      </w:r>
      <w:r>
        <w:t>的混淆矩阵对角线相对清晰。其中</w:t>
      </w:r>
      <w:r>
        <w:rPr>
          <w:rFonts w:ascii="Times New Roman" w:hAnsi="Times New Roman" w:cs="Times New Roman"/>
        </w:rPr>
        <w:t>MDA+CGNet+SARP</w:t>
      </w:r>
      <w:r>
        <w:t>由于引入了</w:t>
      </w:r>
      <w:r w:rsidR="00C275DE">
        <w:rPr>
          <w:rFonts w:ascii="Times New Roman" w:hAnsi="Times New Roman" w:cs="Times New Roman"/>
        </w:rPr>
        <w:t>SA</w:t>
      </w:r>
      <w:r w:rsidR="00C275DE">
        <w:rPr>
          <w:rFonts w:ascii="Times New Roman" w:hAnsi="Times New Roman" w:cs="Times New Roman" w:hint="eastAsia"/>
        </w:rPr>
        <w:t>RP</w:t>
      </w:r>
      <w:r>
        <w:t>，使得模型在分类</w:t>
      </w:r>
      <w:r>
        <w:rPr>
          <w:rFonts w:ascii="Times New Roman" w:hAnsi="Times New Roman" w:cs="Times New Roman"/>
        </w:rPr>
        <w:t>QAM</w:t>
      </w:r>
      <w:r>
        <w:rPr>
          <w:rFonts w:ascii="Times New Roman" w:hAnsi="Times New Roman" w:cs="Times New Roman"/>
        </w:rPr>
        <w:t>、</w:t>
      </w:r>
      <w:r>
        <w:rPr>
          <w:rFonts w:ascii="Times New Roman" w:hAnsi="Times New Roman" w:cs="Times New Roman"/>
        </w:rPr>
        <w:t>WBFM</w:t>
      </w:r>
      <w:r>
        <w:t>等易混淆信号时更加精准，信号的识别准确率更高。</w:t>
      </w:r>
      <w:bookmarkEnd w:id="129"/>
    </w:p>
    <w:p w:rsidR="0025544E" w:rsidRDefault="00CB4412">
      <w:pPr>
        <w:pStyle w:val="aff4"/>
        <w:ind w:firstLine="420"/>
      </w:pPr>
      <w:bookmarkStart w:id="130" w:name="正文段落_91"/>
      <w:r>
        <w:t>最后实验得出了本文模型由所有信噪比计算的模型混淆矩阵如图</w:t>
      </w:r>
      <w:r>
        <w:rPr>
          <w:rFonts w:ascii="Times New Roman" w:hAnsi="Times New Roman" w:cs="Times New Roman" w:hint="eastAsia"/>
        </w:rPr>
        <w:t>6</w:t>
      </w:r>
      <w:r>
        <w:t>所示。</w:t>
      </w:r>
      <w:bookmarkEnd w:id="130"/>
    </w:p>
    <w:p w:rsidR="0025544E" w:rsidRDefault="00CB4412">
      <w:pPr>
        <w:pStyle w:val="afe"/>
      </w:pPr>
      <w:r>
        <w:rPr>
          <w:noProof/>
        </w:rPr>
        <w:lastRenderedPageBreak/>
        <w:drawing>
          <wp:inline distT="0" distB="0" distL="0" distR="0">
            <wp:extent cx="2790825" cy="2339975"/>
            <wp:effectExtent l="0" t="0" r="13335" b="6985"/>
            <wp:docPr id="1557179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79919" name="图片 1"/>
                    <pic:cNvPicPr>
                      <a:picLocks noChangeAspect="1"/>
                    </pic:cNvPicPr>
                  </pic:nvPicPr>
                  <pic:blipFill>
                    <a:blip r:embed="rId125"/>
                    <a:stretch>
                      <a:fillRect/>
                    </a:stretch>
                  </pic:blipFill>
                  <pic:spPr>
                    <a:xfrm>
                      <a:off x="0" y="0"/>
                      <a:ext cx="2790825" cy="2339975"/>
                    </a:xfrm>
                    <a:prstGeom prst="rect">
                      <a:avLst/>
                    </a:prstGeom>
                  </pic:spPr>
                </pic:pic>
              </a:graphicData>
            </a:graphic>
          </wp:inline>
        </w:drawing>
      </w:r>
    </w:p>
    <w:p w:rsidR="0025544E" w:rsidRDefault="00CB4412" w:rsidP="00CB0D02">
      <w:pPr>
        <w:pStyle w:val="af6"/>
        <w:spacing w:beforeLines="50" w:afterLines="100"/>
      </w:pPr>
      <w:bookmarkStart w:id="131" w:name="中文图序_4"/>
      <w:bookmarkStart w:id="132" w:name="中文图题_4"/>
      <w:r>
        <w:rPr>
          <w:rFonts w:ascii="黑体" w:eastAsia="黑体" w:hAnsi="黑体"/>
          <w:b w:val="0"/>
          <w:bCs/>
        </w:rPr>
        <w:t>图</w:t>
      </w:r>
      <w:bookmarkEnd w:id="131"/>
      <w:r>
        <w:rPr>
          <w:rFonts w:ascii="黑体" w:eastAsia="黑体" w:hAnsi="黑体" w:hint="eastAsia"/>
          <w:b w:val="0"/>
          <w:bCs/>
        </w:rPr>
        <w:t>6</w:t>
      </w:r>
      <w:r w:rsidR="0079170C">
        <w:rPr>
          <w:rFonts w:ascii="黑体" w:eastAsia="黑体" w:hAnsi="黑体" w:hint="eastAsia"/>
          <w:b w:val="0"/>
          <w:bCs/>
        </w:rPr>
        <w:t xml:space="preserve">  </w:t>
      </w:r>
      <w:r>
        <w:rPr>
          <w:rFonts w:ascii="黑体" w:eastAsia="黑体" w:hAnsi="黑体"/>
          <w:b w:val="0"/>
        </w:rPr>
        <w:t>所有信噪比计算的模型混淆矩阵</w:t>
      </w:r>
      <w:bookmarkEnd w:id="132"/>
    </w:p>
    <w:p w:rsidR="0025544E" w:rsidRDefault="00CB4412">
      <w:pPr>
        <w:pStyle w:val="aff4"/>
        <w:ind w:firstLine="420"/>
        <w:rPr>
          <w:rStyle w:val="af0"/>
          <w:rFonts w:ascii="Arial" w:eastAsia="宋体" w:hAnsi="Arial"/>
          <w:sz w:val="21"/>
        </w:rPr>
      </w:pPr>
      <w:bookmarkStart w:id="133" w:name="正文段落_93"/>
      <w:r>
        <w:lastRenderedPageBreak/>
        <w:t>由图</w:t>
      </w:r>
      <w:r>
        <w:rPr>
          <w:rFonts w:ascii="Times New Roman" w:hAnsi="Times New Roman" w:cs="Times New Roman" w:hint="eastAsia"/>
        </w:rPr>
        <w:t>6</w:t>
      </w:r>
      <w:r>
        <w:t>看出，本文提出的模型</w:t>
      </w:r>
      <w:r w:rsidR="00A80CA7">
        <w:rPr>
          <w:rFonts w:hint="eastAsia"/>
        </w:rPr>
        <w:t>对多数的</w:t>
      </w:r>
      <w:r>
        <w:t>调制信号都有很好的识别率。但是，在某些易混淆信号中依旧存在不足之处。</w:t>
      </w:r>
      <w:bookmarkStart w:id="134" w:name="一级标题序号_9"/>
      <w:bookmarkStart w:id="135" w:name="一级标题_8"/>
      <w:bookmarkEnd w:id="133"/>
    </w:p>
    <w:p w:rsidR="0025544E" w:rsidRDefault="00CB4412">
      <w:pPr>
        <w:pStyle w:val="af1"/>
        <w:keepNext/>
        <w:spacing w:before="156" w:after="156"/>
      </w:pPr>
      <w:r>
        <w:rPr>
          <w:rStyle w:val="af0"/>
          <w:kern w:val="0"/>
          <w:szCs w:val="20"/>
        </w:rPr>
        <w:t xml:space="preserve">3  </w:t>
      </w:r>
      <w:bookmarkEnd w:id="134"/>
      <w:r>
        <w:rPr>
          <w:rFonts w:hAnsi="黑体" w:cs="黑体"/>
        </w:rPr>
        <w:t>结</w:t>
      </w:r>
      <w:r w:rsidR="0079170C">
        <w:rPr>
          <w:rFonts w:hAnsi="黑体" w:cs="黑体" w:hint="eastAsia"/>
        </w:rPr>
        <w:t xml:space="preserve">  语</w:t>
      </w:r>
      <w:bookmarkEnd w:id="135"/>
    </w:p>
    <w:p w:rsidR="0025544E" w:rsidRDefault="00CB4412">
      <w:pPr>
        <w:pStyle w:val="aff4"/>
        <w:ind w:firstLine="420"/>
      </w:pPr>
      <w:bookmarkStart w:id="136" w:name="正文段落_怀疑_97"/>
      <w:r>
        <w:t>本文提出了基于</w:t>
      </w:r>
      <w:r w:rsidR="00A80CA7">
        <w:rPr>
          <w:rFonts w:hint="eastAsia"/>
        </w:rPr>
        <w:t>自注意力机制与多通道网络</w:t>
      </w:r>
      <w:r>
        <w:t>的调制信号分类识别算法，使用混合数据增强算法</w:t>
      </w:r>
      <w:r>
        <w:rPr>
          <w:rFonts w:ascii="Times New Roman" w:hAnsi="Times New Roman" w:cs="Times New Roman"/>
        </w:rPr>
        <w:t>（</w:t>
      </w:r>
      <w:r>
        <w:rPr>
          <w:rFonts w:ascii="Times New Roman" w:hAnsi="Times New Roman" w:cs="Times New Roman"/>
        </w:rPr>
        <w:t>MDA</w:t>
      </w:r>
      <w:r>
        <w:rPr>
          <w:rFonts w:ascii="Times New Roman" w:hAnsi="Times New Roman" w:cs="Times New Roman"/>
        </w:rPr>
        <w:t>）</w:t>
      </w:r>
      <w:r w:rsidR="00A80CA7" w:rsidRPr="00A80CA7">
        <w:rPr>
          <w:rFonts w:hint="eastAsia"/>
        </w:rPr>
        <w:t>提高神经网络对信号特征的提取能力。</w:t>
      </w:r>
      <w:r>
        <w:t>提升模型的鲁棒性和泛化能力，使其更好地适应不同的信号变化，解决了神经网络提取信号特征不足的问题</w:t>
      </w:r>
      <w:r w:rsidR="00C275DE">
        <w:t>。</w:t>
      </w:r>
      <w:r>
        <w:t>使用双通道网络结构使模型可以充分的提取样本信号的时间特征和空间特征</w:t>
      </w:r>
      <w:r w:rsidR="00C275DE">
        <w:t>。</w:t>
      </w:r>
      <w:r>
        <w:t>最后通过在</w:t>
      </w:r>
      <w:r>
        <w:rPr>
          <w:rFonts w:ascii="Times New Roman" w:hAnsi="Times New Roman" w:cs="Times New Roman"/>
        </w:rPr>
        <w:t>CNN</w:t>
      </w:r>
      <w:r>
        <w:t>通道增加自注意力机制和相对位置编码，提升了</w:t>
      </w:r>
      <w:r>
        <w:rPr>
          <w:rFonts w:ascii="Times New Roman" w:hAnsi="Times New Roman" w:cs="Times New Roman"/>
        </w:rPr>
        <w:t>CNN</w:t>
      </w:r>
      <w:r>
        <w:t>在全局信息建模上的能力，能够在提取局部特征的同时，捕捉长程依赖和全局上下文，同时增强</w:t>
      </w:r>
      <w:r>
        <w:rPr>
          <w:rFonts w:hint="eastAsia"/>
        </w:rPr>
        <w:t>了模型</w:t>
      </w:r>
      <w:r>
        <w:t>处理长序列数据时的表现，使得模型能够理解并利用序列中元素之间的相对位置关系，从而提高序列建模的能力。实验证明，本文提出的算法</w:t>
      </w:r>
      <w:r w:rsidR="00282BCF">
        <w:rPr>
          <w:rFonts w:hint="eastAsia"/>
        </w:rPr>
        <w:t>在提高信号识别准确率上效果显著。</w:t>
      </w:r>
      <w:r>
        <w:t>未来的研究将致力于降低算法复杂度，同时保持甚至进一步提升调制信号识别的准确率。</w:t>
      </w:r>
      <w:bookmarkEnd w:id="136"/>
    </w:p>
    <w:p w:rsidR="00411CBA" w:rsidRDefault="003B25FD" w:rsidP="00411CBA">
      <w:pPr>
        <w:pStyle w:val="aff7"/>
        <w:ind w:firstLineChars="250" w:firstLine="450"/>
      </w:pPr>
      <w:bookmarkStart w:id="137" w:name="[致谢]_1"/>
      <w:r>
        <w:rPr>
          <w:rFonts w:hint="eastAsia"/>
        </w:rPr>
        <w:t>注：</w:t>
      </w:r>
      <w:bookmarkEnd w:id="137"/>
      <w:r>
        <w:rPr>
          <w:rFonts w:hint="eastAsia"/>
        </w:rPr>
        <w:t>本文通讯作者为臧可</w:t>
      </w:r>
      <w:r w:rsidR="00C275DE">
        <w:rPr>
          <w:rFonts w:hint="eastAsia"/>
        </w:rPr>
        <w:t>。</w:t>
      </w:r>
    </w:p>
    <w:p w:rsidR="0025544E" w:rsidRDefault="00CB4412">
      <w:pPr>
        <w:pStyle w:val="afd"/>
        <w:spacing w:before="156" w:after="156"/>
      </w:pPr>
      <w:bookmarkStart w:id="138" w:name="参考文献_2"/>
      <w:r>
        <w:sym w:font="Times New Roman" w:char="F0B7"/>
      </w:r>
      <w:r>
        <w:t>参考文献</w:t>
      </w:r>
      <w:bookmarkEnd w:id="138"/>
    </w:p>
    <w:p w:rsidR="00872CC7" w:rsidRPr="00CB0D02" w:rsidRDefault="00097B7A" w:rsidP="00CB0D02">
      <w:pPr>
        <w:pStyle w:val="a"/>
        <w:numPr>
          <w:ilvl w:val="0"/>
          <w:numId w:val="0"/>
        </w:numPr>
        <w:adjustRightInd w:val="0"/>
        <w:snapToGrid w:val="0"/>
        <w:spacing w:line="480" w:lineRule="auto"/>
        <w:jc w:val="left"/>
        <w:rPr>
          <w:sz w:val="18"/>
        </w:rPr>
      </w:pPr>
      <w:bookmarkStart w:id="139" w:name="参考文献内容_2"/>
      <w:r w:rsidRPr="00CB0D02">
        <w:rPr>
          <w:rFonts w:hint="eastAsia"/>
          <w:sz w:val="18"/>
        </w:rPr>
        <w:t xml:space="preserve">[1] </w:t>
      </w:r>
      <w:r w:rsidR="00485A48" w:rsidRPr="00CB0D02">
        <w:rPr>
          <w:sz w:val="18"/>
        </w:rPr>
        <w:t xml:space="preserve">FRAGKIADAKIS A G, TRAGOS E Z, ASKOXYLAKIS </w:t>
      </w:r>
      <w:r w:rsidR="00485A48" w:rsidRPr="00CB0D02">
        <w:rPr>
          <w:rFonts w:hint="eastAsia"/>
          <w:sz w:val="18"/>
        </w:rPr>
        <w:t xml:space="preserve">I G. </w:t>
      </w:r>
      <w:bookmarkStart w:id="140" w:name="OLE_LINK260"/>
      <w:bookmarkStart w:id="141" w:name="OLE_LINK261"/>
      <w:bookmarkStart w:id="142" w:name="OLE_LINK139"/>
      <w:r w:rsidR="00CB4412" w:rsidRPr="00CB0D02">
        <w:rPr>
          <w:sz w:val="18"/>
        </w:rPr>
        <w:t>A survey on security threats and detection te</w:t>
      </w:r>
      <w:r w:rsidR="00EC7BA9" w:rsidRPr="00CB0D02">
        <w:rPr>
          <w:sz w:val="18"/>
        </w:rPr>
        <w:t>chniques in cognitive radio net</w:t>
      </w:r>
      <w:r w:rsidR="00CB4412" w:rsidRPr="00CB0D02">
        <w:rPr>
          <w:sz w:val="18"/>
        </w:rPr>
        <w:t>work</w:t>
      </w:r>
      <w:bookmarkEnd w:id="140"/>
      <w:bookmarkEnd w:id="141"/>
      <w:r w:rsidR="00CB4412" w:rsidRPr="00CB0D02">
        <w:rPr>
          <w:sz w:val="18"/>
        </w:rPr>
        <w:t>s</w:t>
      </w:r>
      <w:bookmarkEnd w:id="142"/>
      <w:r w:rsidR="00316E80" w:rsidRPr="00CB0D02">
        <w:rPr>
          <w:rFonts w:hint="eastAsia"/>
          <w:sz w:val="18"/>
        </w:rPr>
        <w:t xml:space="preserve"> [J].</w:t>
      </w:r>
      <w:r w:rsidR="00EC7BA9" w:rsidRPr="00CB0D02">
        <w:rPr>
          <w:rFonts w:hint="eastAsia"/>
          <w:sz w:val="18"/>
        </w:rPr>
        <w:t xml:space="preserve"> </w:t>
      </w:r>
      <w:r w:rsidR="00CC335C" w:rsidRPr="00CB0D02">
        <w:rPr>
          <w:sz w:val="18"/>
        </w:rPr>
        <w:t>IEEE communications surveys and tutorials</w:t>
      </w:r>
      <w:r w:rsidR="00CB4412" w:rsidRPr="00CB0D02">
        <w:rPr>
          <w:sz w:val="18"/>
        </w:rPr>
        <w:t xml:space="preserve">, </w:t>
      </w:r>
      <w:r w:rsidR="00CC335C" w:rsidRPr="00CB0D02">
        <w:rPr>
          <w:sz w:val="18"/>
        </w:rPr>
        <w:t>2012</w:t>
      </w:r>
      <w:r w:rsidR="00CC335C" w:rsidRPr="00CB0D02">
        <w:rPr>
          <w:rFonts w:hint="eastAsia"/>
          <w:sz w:val="18"/>
        </w:rPr>
        <w:t xml:space="preserve">, </w:t>
      </w:r>
      <w:r w:rsidR="00CB4412" w:rsidRPr="00CB0D02">
        <w:rPr>
          <w:sz w:val="18"/>
        </w:rPr>
        <w:t>15</w:t>
      </w:r>
      <w:r w:rsidR="00CC335C" w:rsidRPr="00CB0D02">
        <w:rPr>
          <w:rFonts w:hint="eastAsia"/>
          <w:sz w:val="18"/>
        </w:rPr>
        <w:t>(</w:t>
      </w:r>
      <w:r w:rsidR="00CB4412" w:rsidRPr="00CB0D02">
        <w:rPr>
          <w:sz w:val="18"/>
        </w:rPr>
        <w:t>1</w:t>
      </w:r>
      <w:r w:rsidR="00CC335C" w:rsidRPr="00CB0D02">
        <w:rPr>
          <w:rFonts w:hint="eastAsia"/>
          <w:sz w:val="18"/>
        </w:rPr>
        <w:t xml:space="preserve">): </w:t>
      </w:r>
      <w:r w:rsidR="00CB4412" w:rsidRPr="00CB0D02">
        <w:rPr>
          <w:sz w:val="18"/>
        </w:rPr>
        <w:t>428</w:t>
      </w:r>
      <w:r w:rsidR="00CC335C" w:rsidRPr="00CB0D02">
        <w:rPr>
          <w:rFonts w:hint="eastAsia"/>
          <w:sz w:val="18"/>
        </w:rPr>
        <w:t>-</w:t>
      </w:r>
      <w:r w:rsidR="00CB4412" w:rsidRPr="00CB0D02">
        <w:rPr>
          <w:sz w:val="18"/>
        </w:rPr>
        <w:t>445.</w:t>
      </w:r>
      <w:bookmarkEnd w:id="139"/>
    </w:p>
    <w:p w:rsidR="00872CC7" w:rsidRPr="00CB0D02" w:rsidRDefault="00097B7A" w:rsidP="00CB0D02">
      <w:pPr>
        <w:pStyle w:val="a"/>
        <w:numPr>
          <w:ilvl w:val="0"/>
          <w:numId w:val="0"/>
        </w:numPr>
        <w:adjustRightInd w:val="0"/>
        <w:snapToGrid w:val="0"/>
        <w:spacing w:line="480" w:lineRule="auto"/>
        <w:jc w:val="left"/>
        <w:rPr>
          <w:sz w:val="18"/>
        </w:rPr>
      </w:pPr>
      <w:bookmarkStart w:id="143" w:name="参考文献内容_4"/>
      <w:r w:rsidRPr="00CB0D02">
        <w:rPr>
          <w:rFonts w:hint="eastAsia"/>
          <w:sz w:val="18"/>
        </w:rPr>
        <w:t xml:space="preserve">[2] </w:t>
      </w:r>
      <w:r w:rsidR="009222C8" w:rsidRPr="00CB0D02">
        <w:rPr>
          <w:sz w:val="18"/>
        </w:rPr>
        <w:t>ZHANG Z F, WANG C, GAN C Q</w:t>
      </w:r>
      <w:bookmarkStart w:id="144" w:name="OLE_LINK140"/>
      <w:bookmarkStart w:id="145" w:name="OLE_LINK141"/>
      <w:r w:rsidR="009222C8" w:rsidRPr="00CB0D02">
        <w:rPr>
          <w:sz w:val="18"/>
        </w:rPr>
        <w:t xml:space="preserve">, et al. </w:t>
      </w:r>
      <w:bookmarkStart w:id="146" w:name="OLE_LINK262"/>
      <w:bookmarkStart w:id="147" w:name="OLE_LINK263"/>
      <w:r w:rsidR="009222C8" w:rsidRPr="00CB0D02">
        <w:rPr>
          <w:sz w:val="18"/>
        </w:rPr>
        <w:t>Automatic mod</w:t>
      </w:r>
      <w:r w:rsidR="00CB4412" w:rsidRPr="00CB0D02">
        <w:rPr>
          <w:sz w:val="18"/>
        </w:rPr>
        <w:t>ulation classification using convolutional neural networ</w:t>
      </w:r>
      <w:bookmarkEnd w:id="146"/>
      <w:bookmarkEnd w:id="147"/>
      <w:r w:rsidR="00CB4412" w:rsidRPr="00CB0D02">
        <w:rPr>
          <w:sz w:val="18"/>
        </w:rPr>
        <w:t>k with features fusion of SPWVD and BJD</w:t>
      </w:r>
      <w:bookmarkEnd w:id="144"/>
      <w:bookmarkEnd w:id="145"/>
      <w:r w:rsidR="00D65619" w:rsidRPr="00CB0D02">
        <w:rPr>
          <w:rFonts w:hint="eastAsia"/>
          <w:sz w:val="18"/>
        </w:rPr>
        <w:t xml:space="preserve"> [J].</w:t>
      </w:r>
      <w:r w:rsidR="00CB4412" w:rsidRPr="00CB0D02">
        <w:rPr>
          <w:sz w:val="18"/>
        </w:rPr>
        <w:t xml:space="preserve"> </w:t>
      </w:r>
      <w:r w:rsidR="002709B5" w:rsidRPr="00CB0D02">
        <w:rPr>
          <w:sz w:val="18"/>
        </w:rPr>
        <w:t>IEEE transactions on signal and information processing over networks</w:t>
      </w:r>
      <w:r w:rsidR="00CB4412" w:rsidRPr="00CB0D02">
        <w:rPr>
          <w:sz w:val="18"/>
        </w:rPr>
        <w:t xml:space="preserve">, </w:t>
      </w:r>
      <w:r w:rsidR="002709B5" w:rsidRPr="00CB0D02">
        <w:rPr>
          <w:sz w:val="18"/>
        </w:rPr>
        <w:t>2019</w:t>
      </w:r>
      <w:r w:rsidR="002709B5" w:rsidRPr="00CB0D02">
        <w:rPr>
          <w:rFonts w:hint="eastAsia"/>
          <w:sz w:val="18"/>
        </w:rPr>
        <w:t>,</w:t>
      </w:r>
      <w:r w:rsidR="00CB4412" w:rsidRPr="00CB0D02">
        <w:rPr>
          <w:sz w:val="18"/>
        </w:rPr>
        <w:t xml:space="preserve"> 5</w:t>
      </w:r>
      <w:r w:rsidR="002709B5" w:rsidRPr="00CB0D02">
        <w:rPr>
          <w:rFonts w:hint="eastAsia"/>
          <w:sz w:val="18"/>
        </w:rPr>
        <w:t>(</w:t>
      </w:r>
      <w:r w:rsidR="00CB4412" w:rsidRPr="00CB0D02">
        <w:rPr>
          <w:sz w:val="18"/>
        </w:rPr>
        <w:t>3</w:t>
      </w:r>
      <w:r w:rsidR="002709B5" w:rsidRPr="00CB0D02">
        <w:rPr>
          <w:rFonts w:hint="eastAsia"/>
          <w:sz w:val="18"/>
        </w:rPr>
        <w:t xml:space="preserve">): </w:t>
      </w:r>
      <w:r w:rsidR="00CB4412" w:rsidRPr="00CB0D02">
        <w:rPr>
          <w:sz w:val="18"/>
        </w:rPr>
        <w:lastRenderedPageBreak/>
        <w:t>469</w:t>
      </w:r>
      <w:r w:rsidR="002709B5" w:rsidRPr="00CB0D02">
        <w:rPr>
          <w:rFonts w:hint="eastAsia"/>
          <w:sz w:val="18"/>
        </w:rPr>
        <w:t>-</w:t>
      </w:r>
      <w:r w:rsidR="00CB4412" w:rsidRPr="00CB0D02">
        <w:rPr>
          <w:sz w:val="18"/>
        </w:rPr>
        <w:t>478.</w:t>
      </w:r>
      <w:bookmarkEnd w:id="143"/>
    </w:p>
    <w:p w:rsidR="00872CC7" w:rsidRPr="00CB0D02" w:rsidRDefault="00097B7A" w:rsidP="00CB0D02">
      <w:pPr>
        <w:pStyle w:val="a"/>
        <w:numPr>
          <w:ilvl w:val="0"/>
          <w:numId w:val="0"/>
        </w:numPr>
        <w:adjustRightInd w:val="0"/>
        <w:snapToGrid w:val="0"/>
        <w:spacing w:line="480" w:lineRule="auto"/>
        <w:jc w:val="left"/>
        <w:rPr>
          <w:sz w:val="18"/>
        </w:rPr>
      </w:pPr>
      <w:r w:rsidRPr="00CB0D02">
        <w:rPr>
          <w:rFonts w:hint="eastAsia"/>
          <w:sz w:val="18"/>
        </w:rPr>
        <w:t xml:space="preserve">[3] </w:t>
      </w:r>
      <w:r w:rsidR="00CB4412" w:rsidRPr="00CB0D02">
        <w:rPr>
          <w:sz w:val="18"/>
        </w:rPr>
        <w:t>张嘉文</w:t>
      </w:r>
      <w:r w:rsidR="00CB4412" w:rsidRPr="00CB0D02">
        <w:rPr>
          <w:sz w:val="18"/>
        </w:rPr>
        <w:t>.</w:t>
      </w:r>
      <w:r w:rsidR="00CB4412" w:rsidRPr="00CB0D02">
        <w:rPr>
          <w:sz w:val="18"/>
        </w:rPr>
        <w:t>基于深度学习的数字信号调制识别技术的研究</w:t>
      </w:r>
      <w:r w:rsidR="00CB4412" w:rsidRPr="00CB0D02">
        <w:rPr>
          <w:sz w:val="18"/>
        </w:rPr>
        <w:t>[D].</w:t>
      </w:r>
      <w:r w:rsidR="00CB4412" w:rsidRPr="00CB0D02">
        <w:rPr>
          <w:sz w:val="18"/>
        </w:rPr>
        <w:t>成都：电子科技大学，</w:t>
      </w:r>
      <w:r w:rsidR="00CB4412" w:rsidRPr="00CB0D02">
        <w:rPr>
          <w:sz w:val="18"/>
        </w:rPr>
        <w:t>2022.</w:t>
      </w:r>
    </w:p>
    <w:p w:rsidR="00872CC7" w:rsidRPr="00CB0D02" w:rsidRDefault="00097B7A" w:rsidP="00CB0D02">
      <w:pPr>
        <w:pStyle w:val="a"/>
        <w:numPr>
          <w:ilvl w:val="0"/>
          <w:numId w:val="0"/>
        </w:numPr>
        <w:adjustRightInd w:val="0"/>
        <w:snapToGrid w:val="0"/>
        <w:spacing w:line="480" w:lineRule="auto"/>
        <w:jc w:val="left"/>
        <w:rPr>
          <w:sz w:val="18"/>
        </w:rPr>
      </w:pPr>
      <w:r w:rsidRPr="00CB0D02">
        <w:rPr>
          <w:rFonts w:hint="eastAsia"/>
          <w:sz w:val="18"/>
        </w:rPr>
        <w:t xml:space="preserve">[4] </w:t>
      </w:r>
      <w:r w:rsidR="00CB4412" w:rsidRPr="00CB0D02">
        <w:rPr>
          <w:sz w:val="18"/>
        </w:rPr>
        <w:t xml:space="preserve">ZHENG Q H, ZHAO P H, WANG H J, et al. </w:t>
      </w:r>
      <w:bookmarkStart w:id="148" w:name="OLE_LINK264"/>
      <w:bookmarkStart w:id="149" w:name="OLE_LINK142"/>
      <w:bookmarkStart w:id="150" w:name="OLE_LINK143"/>
      <w:r w:rsidR="00CB4412" w:rsidRPr="00CB0D02">
        <w:rPr>
          <w:sz w:val="18"/>
        </w:rPr>
        <w:t>Fine</w:t>
      </w:r>
      <w:r w:rsidR="005A0120" w:rsidRPr="00CB0D02">
        <w:rPr>
          <w:rFonts w:hint="eastAsia"/>
          <w:sz w:val="18"/>
        </w:rPr>
        <w:t>-</w:t>
      </w:r>
      <w:r w:rsidR="00CB4412" w:rsidRPr="00CB0D02">
        <w:rPr>
          <w:sz w:val="18"/>
        </w:rPr>
        <w:t>grained modulation classification using multi</w:t>
      </w:r>
      <w:r w:rsidR="005A0120" w:rsidRPr="00CB0D02">
        <w:rPr>
          <w:rFonts w:hint="eastAsia"/>
          <w:sz w:val="18"/>
        </w:rPr>
        <w:t>-</w:t>
      </w:r>
      <w:r w:rsidR="00CB4412" w:rsidRPr="00CB0D02">
        <w:rPr>
          <w:sz w:val="18"/>
        </w:rPr>
        <w:t>scale radio tra</w:t>
      </w:r>
      <w:bookmarkEnd w:id="148"/>
      <w:r w:rsidR="00CB4412" w:rsidRPr="00CB0D02">
        <w:rPr>
          <w:sz w:val="18"/>
        </w:rPr>
        <w:t>nsformer with dual</w:t>
      </w:r>
      <w:r w:rsidR="005A0120" w:rsidRPr="00CB0D02">
        <w:rPr>
          <w:rFonts w:hint="eastAsia"/>
          <w:sz w:val="18"/>
        </w:rPr>
        <w:t>-</w:t>
      </w:r>
      <w:r w:rsidR="00CB4412" w:rsidRPr="00CB0D02">
        <w:rPr>
          <w:sz w:val="18"/>
        </w:rPr>
        <w:t>channel representation</w:t>
      </w:r>
      <w:bookmarkEnd w:id="149"/>
      <w:bookmarkEnd w:id="150"/>
      <w:r w:rsidR="00CB4412" w:rsidRPr="00CB0D02">
        <w:rPr>
          <w:sz w:val="18"/>
        </w:rPr>
        <w:t xml:space="preserve"> [J]. </w:t>
      </w:r>
      <w:bookmarkStart w:id="151" w:name="OLE_LINK144"/>
      <w:bookmarkStart w:id="152" w:name="OLE_LINK145"/>
      <w:bookmarkStart w:id="153" w:name="OLE_LINK150"/>
      <w:r w:rsidR="00CB4412" w:rsidRPr="00CB0D02">
        <w:rPr>
          <w:sz w:val="18"/>
        </w:rPr>
        <w:t>IEEE communications letters</w:t>
      </w:r>
      <w:bookmarkEnd w:id="151"/>
      <w:bookmarkEnd w:id="152"/>
      <w:bookmarkEnd w:id="153"/>
      <w:r w:rsidR="00CB4412" w:rsidRPr="00CB0D02">
        <w:rPr>
          <w:sz w:val="18"/>
        </w:rPr>
        <w:t>, 2022, 26(6): 1298</w:t>
      </w:r>
      <w:r w:rsidR="005A0120" w:rsidRPr="00CB0D02">
        <w:rPr>
          <w:rFonts w:hint="eastAsia"/>
          <w:sz w:val="18"/>
        </w:rPr>
        <w:t>-</w:t>
      </w:r>
      <w:r w:rsidR="00CB4412" w:rsidRPr="00CB0D02">
        <w:rPr>
          <w:sz w:val="18"/>
        </w:rPr>
        <w:t>1302</w:t>
      </w:r>
      <w:r w:rsidR="00CB4412" w:rsidRPr="00CB0D02">
        <w:rPr>
          <w:rFonts w:hint="eastAsia"/>
          <w:sz w:val="18"/>
        </w:rPr>
        <w:t>.</w:t>
      </w:r>
    </w:p>
    <w:p w:rsidR="00872CC7" w:rsidRPr="00CB0D02" w:rsidRDefault="00097B7A" w:rsidP="00CB0D02">
      <w:pPr>
        <w:pStyle w:val="a"/>
        <w:numPr>
          <w:ilvl w:val="0"/>
          <w:numId w:val="0"/>
        </w:numPr>
        <w:adjustRightInd w:val="0"/>
        <w:snapToGrid w:val="0"/>
        <w:spacing w:line="480" w:lineRule="auto"/>
        <w:jc w:val="left"/>
        <w:rPr>
          <w:sz w:val="18"/>
        </w:rPr>
      </w:pPr>
      <w:r w:rsidRPr="00CB0D02">
        <w:rPr>
          <w:rFonts w:hint="eastAsia"/>
          <w:sz w:val="18"/>
        </w:rPr>
        <w:t xml:space="preserve">[5] </w:t>
      </w:r>
      <w:r w:rsidR="00CB4412" w:rsidRPr="00CB0D02">
        <w:rPr>
          <w:sz w:val="18"/>
        </w:rPr>
        <w:t>WEST N E, O</w:t>
      </w:r>
      <w:r w:rsidR="00141AAC" w:rsidRPr="00CB0D02">
        <w:rPr>
          <w:rFonts w:hint="eastAsia"/>
          <w:sz w:val="18"/>
        </w:rPr>
        <w:t>′</w:t>
      </w:r>
      <w:r w:rsidR="00CB4412" w:rsidRPr="00CB0D02">
        <w:rPr>
          <w:sz w:val="18"/>
        </w:rPr>
        <w:t xml:space="preserve">SHEA T J. </w:t>
      </w:r>
      <w:bookmarkStart w:id="154" w:name="OLE_LINK265"/>
      <w:bookmarkStart w:id="155" w:name="OLE_LINK266"/>
      <w:bookmarkStart w:id="156" w:name="OLE_LINK146"/>
      <w:bookmarkStart w:id="157" w:name="OLE_LINK147"/>
      <w:r w:rsidR="00CB4412" w:rsidRPr="00CB0D02">
        <w:rPr>
          <w:sz w:val="18"/>
        </w:rPr>
        <w:t>Deep architectures for modulation recognitio</w:t>
      </w:r>
      <w:bookmarkEnd w:id="154"/>
      <w:bookmarkEnd w:id="155"/>
      <w:r w:rsidR="00CB4412" w:rsidRPr="00CB0D02">
        <w:rPr>
          <w:sz w:val="18"/>
        </w:rPr>
        <w:t>n</w:t>
      </w:r>
      <w:bookmarkEnd w:id="156"/>
      <w:bookmarkEnd w:id="157"/>
      <w:r w:rsidR="00CB4412" w:rsidRPr="00CB0D02">
        <w:rPr>
          <w:sz w:val="18"/>
        </w:rPr>
        <w:t xml:space="preserve"> [C]// 2017 IEEE International Symposium on Dynamic Spectrum Access Networks (DySPAN). New York: IEEE, 2017: 1</w:t>
      </w:r>
      <w:r w:rsidR="005A0120" w:rsidRPr="00CB0D02">
        <w:rPr>
          <w:rFonts w:hint="eastAsia"/>
          <w:sz w:val="18"/>
        </w:rPr>
        <w:t>-</w:t>
      </w:r>
      <w:r w:rsidR="00CB4412" w:rsidRPr="00CB0D02">
        <w:rPr>
          <w:sz w:val="18"/>
        </w:rPr>
        <w:t>6.</w:t>
      </w:r>
    </w:p>
    <w:p w:rsidR="00872CC7" w:rsidRPr="00CB0D02" w:rsidRDefault="00097B7A" w:rsidP="00CB0D02">
      <w:pPr>
        <w:pStyle w:val="a"/>
        <w:numPr>
          <w:ilvl w:val="0"/>
          <w:numId w:val="0"/>
        </w:numPr>
        <w:adjustRightInd w:val="0"/>
        <w:snapToGrid w:val="0"/>
        <w:spacing w:line="480" w:lineRule="auto"/>
        <w:jc w:val="left"/>
        <w:rPr>
          <w:sz w:val="18"/>
        </w:rPr>
      </w:pPr>
      <w:bookmarkStart w:id="158" w:name="参考文献内容_6"/>
      <w:r w:rsidRPr="00CB0D02">
        <w:rPr>
          <w:rFonts w:hint="eastAsia"/>
          <w:sz w:val="18"/>
        </w:rPr>
        <w:t>[</w:t>
      </w:r>
      <w:r w:rsidR="00350482" w:rsidRPr="00CB0D02">
        <w:rPr>
          <w:rFonts w:hint="eastAsia"/>
          <w:sz w:val="18"/>
        </w:rPr>
        <w:t>6</w:t>
      </w:r>
      <w:r w:rsidRPr="00CB0D02">
        <w:rPr>
          <w:rFonts w:hint="eastAsia"/>
          <w:sz w:val="18"/>
        </w:rPr>
        <w:t xml:space="preserve">] </w:t>
      </w:r>
      <w:r w:rsidR="00C16075" w:rsidRPr="00CB0D02">
        <w:rPr>
          <w:sz w:val="18"/>
        </w:rPr>
        <w:t>OZDEMIR O, LI R Y, VARSHNEY P K</w:t>
      </w:r>
      <w:bookmarkStart w:id="159" w:name="OLE_LINK148"/>
      <w:bookmarkStart w:id="160" w:name="OLE_LINK149"/>
      <w:r w:rsidR="00C16075" w:rsidRPr="00CB0D02">
        <w:rPr>
          <w:rFonts w:hint="eastAsia"/>
          <w:sz w:val="18"/>
        </w:rPr>
        <w:t xml:space="preserve">. </w:t>
      </w:r>
      <w:bookmarkStart w:id="161" w:name="OLE_LINK267"/>
      <w:bookmarkStart w:id="162" w:name="OLE_LINK268"/>
      <w:r w:rsidR="00CB4412" w:rsidRPr="00CB0D02">
        <w:rPr>
          <w:sz w:val="18"/>
        </w:rPr>
        <w:t>Hybrid maximum likelihood modulation classification using multiple radio</w:t>
      </w:r>
      <w:bookmarkEnd w:id="161"/>
      <w:bookmarkEnd w:id="162"/>
      <w:r w:rsidR="00CB4412" w:rsidRPr="00CB0D02">
        <w:rPr>
          <w:sz w:val="18"/>
        </w:rPr>
        <w:t>s</w:t>
      </w:r>
      <w:bookmarkEnd w:id="159"/>
      <w:bookmarkEnd w:id="160"/>
      <w:r w:rsidR="00E71694" w:rsidRPr="00CB0D02">
        <w:rPr>
          <w:rFonts w:hint="eastAsia"/>
          <w:sz w:val="18"/>
        </w:rPr>
        <w:t xml:space="preserve"> [J].</w:t>
      </w:r>
      <w:r w:rsidR="00CB4412" w:rsidRPr="00CB0D02">
        <w:rPr>
          <w:sz w:val="18"/>
        </w:rPr>
        <w:t xml:space="preserve"> </w:t>
      </w:r>
      <w:bookmarkStart w:id="163" w:name="OLE_LINK151"/>
      <w:bookmarkStart w:id="164" w:name="OLE_LINK152"/>
      <w:r w:rsidR="00E71694" w:rsidRPr="00CB0D02">
        <w:rPr>
          <w:sz w:val="18"/>
        </w:rPr>
        <w:t>IEEE communications letters</w:t>
      </w:r>
      <w:bookmarkEnd w:id="163"/>
      <w:bookmarkEnd w:id="164"/>
      <w:r w:rsidR="00CB4412" w:rsidRPr="00CB0D02">
        <w:rPr>
          <w:sz w:val="18"/>
        </w:rPr>
        <w:t xml:space="preserve">, </w:t>
      </w:r>
      <w:r w:rsidR="00E71694" w:rsidRPr="00CB0D02">
        <w:rPr>
          <w:sz w:val="18"/>
        </w:rPr>
        <w:t>2013</w:t>
      </w:r>
      <w:r w:rsidR="00E71694" w:rsidRPr="00CB0D02">
        <w:rPr>
          <w:rFonts w:hint="eastAsia"/>
          <w:sz w:val="18"/>
        </w:rPr>
        <w:t xml:space="preserve">, </w:t>
      </w:r>
      <w:r w:rsidR="00CB4412" w:rsidRPr="00CB0D02">
        <w:rPr>
          <w:sz w:val="18"/>
        </w:rPr>
        <w:t>17</w:t>
      </w:r>
      <w:r w:rsidR="00E71694" w:rsidRPr="00CB0D02">
        <w:rPr>
          <w:rFonts w:hint="eastAsia"/>
          <w:sz w:val="18"/>
        </w:rPr>
        <w:t>(</w:t>
      </w:r>
      <w:r w:rsidR="00CB4412" w:rsidRPr="00CB0D02">
        <w:rPr>
          <w:sz w:val="18"/>
        </w:rPr>
        <w:t>10</w:t>
      </w:r>
      <w:r w:rsidR="00E71694" w:rsidRPr="00CB0D02">
        <w:rPr>
          <w:rFonts w:hint="eastAsia"/>
          <w:sz w:val="18"/>
        </w:rPr>
        <w:t xml:space="preserve">): </w:t>
      </w:r>
      <w:r w:rsidR="00CB4412" w:rsidRPr="00CB0D02">
        <w:rPr>
          <w:sz w:val="18"/>
        </w:rPr>
        <w:t>1889</w:t>
      </w:r>
      <w:r w:rsidR="00E71694" w:rsidRPr="00CB0D02">
        <w:rPr>
          <w:rFonts w:hint="eastAsia"/>
          <w:sz w:val="18"/>
        </w:rPr>
        <w:t>-</w:t>
      </w:r>
      <w:r w:rsidR="00CB4412" w:rsidRPr="00CB0D02">
        <w:rPr>
          <w:sz w:val="18"/>
        </w:rPr>
        <w:t>1892.</w:t>
      </w:r>
      <w:bookmarkEnd w:id="158"/>
    </w:p>
    <w:p w:rsidR="00872CC7" w:rsidRPr="00CB0D02" w:rsidRDefault="00097B7A" w:rsidP="00CB0D02">
      <w:pPr>
        <w:pStyle w:val="a"/>
        <w:numPr>
          <w:ilvl w:val="0"/>
          <w:numId w:val="0"/>
        </w:numPr>
        <w:adjustRightInd w:val="0"/>
        <w:snapToGrid w:val="0"/>
        <w:spacing w:line="480" w:lineRule="auto"/>
        <w:jc w:val="left"/>
        <w:rPr>
          <w:sz w:val="18"/>
        </w:rPr>
      </w:pPr>
      <w:bookmarkStart w:id="165" w:name="参考文献内容_8"/>
      <w:r w:rsidRPr="00CB0D02">
        <w:rPr>
          <w:rFonts w:hint="eastAsia"/>
          <w:sz w:val="18"/>
        </w:rPr>
        <w:t>[</w:t>
      </w:r>
      <w:r w:rsidR="00350482" w:rsidRPr="00CB0D02">
        <w:rPr>
          <w:rFonts w:hint="eastAsia"/>
          <w:sz w:val="18"/>
        </w:rPr>
        <w:t>7</w:t>
      </w:r>
      <w:r w:rsidRPr="00CB0D02">
        <w:rPr>
          <w:rFonts w:hint="eastAsia"/>
          <w:sz w:val="18"/>
        </w:rPr>
        <w:t xml:space="preserve">] </w:t>
      </w:r>
      <w:bookmarkStart w:id="166" w:name="OLE_LINK157"/>
      <w:bookmarkStart w:id="167" w:name="OLE_LINK158"/>
      <w:r w:rsidR="00AF4E38" w:rsidRPr="00CB0D02">
        <w:rPr>
          <w:sz w:val="18"/>
        </w:rPr>
        <w:t>SU W, XU J L, ZHOU</w:t>
      </w:r>
      <w:r w:rsidR="00AF4E38" w:rsidRPr="00CB0D02">
        <w:rPr>
          <w:rFonts w:hint="eastAsia"/>
          <w:sz w:val="18"/>
        </w:rPr>
        <w:t xml:space="preserve"> M C</w:t>
      </w:r>
      <w:bookmarkEnd w:id="166"/>
      <w:bookmarkEnd w:id="167"/>
      <w:r w:rsidR="005A7BAF" w:rsidRPr="00CB0D02">
        <w:rPr>
          <w:rFonts w:hint="eastAsia"/>
          <w:sz w:val="18"/>
        </w:rPr>
        <w:t xml:space="preserve">. </w:t>
      </w:r>
      <w:bookmarkStart w:id="168" w:name="OLE_LINK153"/>
      <w:bookmarkStart w:id="169" w:name="OLE_LINK154"/>
      <w:bookmarkStart w:id="170" w:name="OLE_LINK269"/>
      <w:r w:rsidR="00CB4412" w:rsidRPr="00CB0D02">
        <w:rPr>
          <w:sz w:val="18"/>
        </w:rPr>
        <w:t>Real-time modulation classification based on maximum likelihood</w:t>
      </w:r>
      <w:bookmarkEnd w:id="168"/>
      <w:bookmarkEnd w:id="169"/>
      <w:bookmarkEnd w:id="170"/>
      <w:r w:rsidR="005A7BAF" w:rsidRPr="00CB0D02">
        <w:rPr>
          <w:rFonts w:hint="eastAsia"/>
          <w:sz w:val="18"/>
        </w:rPr>
        <w:t xml:space="preserve"> [J].</w:t>
      </w:r>
      <w:r w:rsidR="00CB4412" w:rsidRPr="00CB0D02">
        <w:rPr>
          <w:sz w:val="18"/>
        </w:rPr>
        <w:t xml:space="preserve"> </w:t>
      </w:r>
      <w:r w:rsidR="005A7BAF" w:rsidRPr="00CB0D02">
        <w:rPr>
          <w:sz w:val="18"/>
        </w:rPr>
        <w:t>IEEE communications letters</w:t>
      </w:r>
      <w:r w:rsidR="00CB4412" w:rsidRPr="00CB0D02">
        <w:rPr>
          <w:sz w:val="18"/>
        </w:rPr>
        <w:t xml:space="preserve">, </w:t>
      </w:r>
      <w:r w:rsidR="005A7BAF" w:rsidRPr="00CB0D02">
        <w:rPr>
          <w:sz w:val="18"/>
        </w:rPr>
        <w:t>2008</w:t>
      </w:r>
      <w:r w:rsidR="005A7BAF" w:rsidRPr="00CB0D02">
        <w:rPr>
          <w:rFonts w:hint="eastAsia"/>
          <w:sz w:val="18"/>
        </w:rPr>
        <w:t xml:space="preserve">, </w:t>
      </w:r>
      <w:r w:rsidR="00CB4412" w:rsidRPr="00CB0D02">
        <w:rPr>
          <w:sz w:val="18"/>
        </w:rPr>
        <w:t>12</w:t>
      </w:r>
      <w:r w:rsidR="005A7BAF" w:rsidRPr="00CB0D02">
        <w:rPr>
          <w:rFonts w:hint="eastAsia"/>
          <w:sz w:val="18"/>
        </w:rPr>
        <w:t>(</w:t>
      </w:r>
      <w:r w:rsidR="00CB4412" w:rsidRPr="00CB0D02">
        <w:rPr>
          <w:sz w:val="18"/>
        </w:rPr>
        <w:t>11</w:t>
      </w:r>
      <w:r w:rsidR="005A7BAF" w:rsidRPr="00CB0D02">
        <w:rPr>
          <w:rFonts w:hint="eastAsia"/>
          <w:sz w:val="18"/>
        </w:rPr>
        <w:t>):</w:t>
      </w:r>
      <w:r w:rsidR="00CB4412" w:rsidRPr="00CB0D02">
        <w:rPr>
          <w:sz w:val="18"/>
        </w:rPr>
        <w:t xml:space="preserve"> 801</w:t>
      </w:r>
      <w:r w:rsidR="005A7BAF" w:rsidRPr="00CB0D02">
        <w:rPr>
          <w:rFonts w:hint="eastAsia"/>
          <w:sz w:val="18"/>
        </w:rPr>
        <w:t>-</w:t>
      </w:r>
      <w:r w:rsidR="00CB4412" w:rsidRPr="00CB0D02">
        <w:rPr>
          <w:sz w:val="18"/>
        </w:rPr>
        <w:t>803.</w:t>
      </w:r>
      <w:bookmarkEnd w:id="165"/>
    </w:p>
    <w:p w:rsidR="00872CC7" w:rsidRPr="00CB0D02" w:rsidRDefault="00097B7A" w:rsidP="00CB0D02">
      <w:pPr>
        <w:pStyle w:val="a"/>
        <w:numPr>
          <w:ilvl w:val="0"/>
          <w:numId w:val="0"/>
        </w:numPr>
        <w:adjustRightInd w:val="0"/>
        <w:snapToGrid w:val="0"/>
        <w:spacing w:line="480" w:lineRule="auto"/>
        <w:jc w:val="left"/>
        <w:rPr>
          <w:sz w:val="18"/>
        </w:rPr>
      </w:pPr>
      <w:bookmarkStart w:id="171" w:name="参考文献内容_10"/>
      <w:r w:rsidRPr="00CB0D02">
        <w:rPr>
          <w:rFonts w:hint="eastAsia"/>
          <w:sz w:val="18"/>
        </w:rPr>
        <w:t>[</w:t>
      </w:r>
      <w:r w:rsidR="00350482" w:rsidRPr="00CB0D02">
        <w:rPr>
          <w:rFonts w:hint="eastAsia"/>
          <w:sz w:val="18"/>
        </w:rPr>
        <w:t>8</w:t>
      </w:r>
      <w:r w:rsidRPr="00CB0D02">
        <w:rPr>
          <w:rFonts w:hint="eastAsia"/>
          <w:sz w:val="18"/>
        </w:rPr>
        <w:t xml:space="preserve">] </w:t>
      </w:r>
      <w:r w:rsidR="006774B0" w:rsidRPr="00CB0D02">
        <w:rPr>
          <w:sz w:val="18"/>
        </w:rPr>
        <w:t>XU J L, SU W,</w:t>
      </w:r>
      <w:r w:rsidR="006774B0" w:rsidRPr="00CB0D02">
        <w:rPr>
          <w:rFonts w:hint="eastAsia"/>
          <w:sz w:val="18"/>
        </w:rPr>
        <w:t xml:space="preserve"> </w:t>
      </w:r>
      <w:r w:rsidR="006774B0" w:rsidRPr="00CB0D02">
        <w:rPr>
          <w:sz w:val="18"/>
        </w:rPr>
        <w:t>ZHOU M C</w:t>
      </w:r>
      <w:r w:rsidR="009C26EC" w:rsidRPr="00CB0D02">
        <w:rPr>
          <w:rFonts w:hint="eastAsia"/>
          <w:sz w:val="18"/>
        </w:rPr>
        <w:t xml:space="preserve">. </w:t>
      </w:r>
      <w:bookmarkStart w:id="172" w:name="OLE_LINK270"/>
      <w:bookmarkStart w:id="173" w:name="OLE_LINK271"/>
      <w:bookmarkStart w:id="174" w:name="OLE_LINK155"/>
      <w:bookmarkStart w:id="175" w:name="OLE_LINK156"/>
      <w:bookmarkStart w:id="176" w:name="OLE_LINK159"/>
      <w:r w:rsidR="00CB4412" w:rsidRPr="00CB0D02">
        <w:rPr>
          <w:sz w:val="18"/>
        </w:rPr>
        <w:t>Likelihood-ratio approaches to automatic modulation classificatio</w:t>
      </w:r>
      <w:bookmarkEnd w:id="172"/>
      <w:bookmarkEnd w:id="173"/>
      <w:r w:rsidR="00CB4412" w:rsidRPr="00CB0D02">
        <w:rPr>
          <w:sz w:val="18"/>
        </w:rPr>
        <w:t>n</w:t>
      </w:r>
      <w:bookmarkEnd w:id="174"/>
      <w:bookmarkEnd w:id="175"/>
      <w:bookmarkEnd w:id="176"/>
      <w:r w:rsidR="009C26EC" w:rsidRPr="00CB0D02">
        <w:rPr>
          <w:rFonts w:hint="eastAsia"/>
          <w:sz w:val="18"/>
        </w:rPr>
        <w:t xml:space="preserve"> [J].</w:t>
      </w:r>
      <w:r w:rsidR="00CB4412" w:rsidRPr="00CB0D02">
        <w:rPr>
          <w:sz w:val="18"/>
        </w:rPr>
        <w:t xml:space="preserve"> </w:t>
      </w:r>
      <w:bookmarkStart w:id="177" w:name="OLE_LINK160"/>
      <w:bookmarkStart w:id="178" w:name="OLE_LINK161"/>
      <w:r w:rsidR="006774B0" w:rsidRPr="00CB0D02">
        <w:rPr>
          <w:sz w:val="18"/>
        </w:rPr>
        <w:t>IEEE transactions on systems, man and cybernetics</w:t>
      </w:r>
      <w:r w:rsidR="00CB4412" w:rsidRPr="00CB0D02">
        <w:rPr>
          <w:sz w:val="18"/>
        </w:rPr>
        <w:t xml:space="preserve">, </w:t>
      </w:r>
      <w:r w:rsidR="00BB2C2A" w:rsidRPr="00CB0D02">
        <w:rPr>
          <w:rFonts w:hint="eastAsia"/>
          <w:sz w:val="18"/>
        </w:rPr>
        <w:t xml:space="preserve">Part </w:t>
      </w:r>
      <w:r w:rsidR="00CB4412" w:rsidRPr="00CB0D02">
        <w:rPr>
          <w:sz w:val="18"/>
        </w:rPr>
        <w:t>C</w:t>
      </w:r>
      <w:r w:rsidR="00BB2C2A" w:rsidRPr="00CB0D02">
        <w:rPr>
          <w:rFonts w:hint="eastAsia"/>
          <w:sz w:val="18"/>
        </w:rPr>
        <w:t>:</w:t>
      </w:r>
      <w:r w:rsidR="00CB4412" w:rsidRPr="00CB0D02">
        <w:rPr>
          <w:sz w:val="18"/>
        </w:rPr>
        <w:t xml:space="preserve"> </w:t>
      </w:r>
      <w:bookmarkEnd w:id="177"/>
      <w:bookmarkEnd w:id="178"/>
      <w:r w:rsidR="00BB2C2A" w:rsidRPr="00CB0D02">
        <w:rPr>
          <w:sz w:val="18"/>
        </w:rPr>
        <w:t>Applications and reviews</w:t>
      </w:r>
      <w:r w:rsidR="00CB4412" w:rsidRPr="00CB0D02">
        <w:rPr>
          <w:sz w:val="18"/>
        </w:rPr>
        <w:t xml:space="preserve">, </w:t>
      </w:r>
      <w:r w:rsidR="00BB2C2A" w:rsidRPr="00CB0D02">
        <w:rPr>
          <w:sz w:val="18"/>
        </w:rPr>
        <w:t>2011</w:t>
      </w:r>
      <w:r w:rsidR="00BB2C2A" w:rsidRPr="00CB0D02">
        <w:rPr>
          <w:rFonts w:hint="eastAsia"/>
          <w:sz w:val="18"/>
        </w:rPr>
        <w:t xml:space="preserve">, </w:t>
      </w:r>
      <w:r w:rsidR="00CB4412" w:rsidRPr="00CB0D02">
        <w:rPr>
          <w:sz w:val="18"/>
        </w:rPr>
        <w:t>41</w:t>
      </w:r>
      <w:r w:rsidR="00BB2C2A" w:rsidRPr="00CB0D02">
        <w:rPr>
          <w:rFonts w:hint="eastAsia"/>
          <w:sz w:val="18"/>
        </w:rPr>
        <w:t>(</w:t>
      </w:r>
      <w:r w:rsidR="00CB4412" w:rsidRPr="00CB0D02">
        <w:rPr>
          <w:sz w:val="18"/>
        </w:rPr>
        <w:t>4</w:t>
      </w:r>
      <w:r w:rsidR="00BB2C2A" w:rsidRPr="00CB0D02">
        <w:rPr>
          <w:rFonts w:hint="eastAsia"/>
          <w:sz w:val="18"/>
        </w:rPr>
        <w:t xml:space="preserve">): </w:t>
      </w:r>
      <w:r w:rsidR="00CB4412" w:rsidRPr="00CB0D02">
        <w:rPr>
          <w:sz w:val="18"/>
        </w:rPr>
        <w:t>455</w:t>
      </w:r>
      <w:r w:rsidR="00BB2C2A" w:rsidRPr="00CB0D02">
        <w:rPr>
          <w:rFonts w:hint="eastAsia"/>
          <w:sz w:val="18"/>
        </w:rPr>
        <w:t>-</w:t>
      </w:r>
      <w:r w:rsidR="00CB4412" w:rsidRPr="00CB0D02">
        <w:rPr>
          <w:sz w:val="18"/>
        </w:rPr>
        <w:t>469.</w:t>
      </w:r>
      <w:bookmarkEnd w:id="171"/>
    </w:p>
    <w:p w:rsidR="00872CC7" w:rsidRPr="00CB0D02" w:rsidRDefault="000B17D0" w:rsidP="00CB0D02">
      <w:pPr>
        <w:pStyle w:val="a"/>
        <w:numPr>
          <w:ilvl w:val="0"/>
          <w:numId w:val="0"/>
        </w:numPr>
        <w:adjustRightInd w:val="0"/>
        <w:snapToGrid w:val="0"/>
        <w:spacing w:line="480" w:lineRule="auto"/>
        <w:jc w:val="left"/>
        <w:rPr>
          <w:sz w:val="18"/>
        </w:rPr>
      </w:pPr>
      <w:bookmarkStart w:id="179" w:name="参考文献内容_12"/>
      <w:r w:rsidRPr="00CB0D02">
        <w:rPr>
          <w:rFonts w:hint="eastAsia"/>
          <w:sz w:val="18"/>
        </w:rPr>
        <w:t>[</w:t>
      </w:r>
      <w:r w:rsidR="00350482" w:rsidRPr="00CB0D02">
        <w:rPr>
          <w:rFonts w:hint="eastAsia"/>
          <w:sz w:val="18"/>
        </w:rPr>
        <w:t>9</w:t>
      </w:r>
      <w:r w:rsidRPr="00CB0D02">
        <w:rPr>
          <w:rFonts w:hint="eastAsia"/>
          <w:sz w:val="18"/>
        </w:rPr>
        <w:t xml:space="preserve">] </w:t>
      </w:r>
      <w:r w:rsidR="007D6788" w:rsidRPr="00CB0D02">
        <w:rPr>
          <w:sz w:val="18"/>
        </w:rPr>
        <w:t>HAMEED F, DOBRE O A, POPESCU D C</w:t>
      </w:r>
      <w:bookmarkStart w:id="180" w:name="OLE_LINK162"/>
      <w:bookmarkStart w:id="181" w:name="OLE_LINK163"/>
      <w:r w:rsidR="007D6788" w:rsidRPr="00CB0D02">
        <w:rPr>
          <w:rFonts w:hint="eastAsia"/>
          <w:sz w:val="18"/>
        </w:rPr>
        <w:t xml:space="preserve">. </w:t>
      </w:r>
      <w:bookmarkStart w:id="182" w:name="OLE_LINK272"/>
      <w:bookmarkStart w:id="183" w:name="OLE_LINK273"/>
      <w:r w:rsidR="00CB4412" w:rsidRPr="00CB0D02">
        <w:rPr>
          <w:sz w:val="18"/>
        </w:rPr>
        <w:t>On the likelihood-based approach to modulation classificatio</w:t>
      </w:r>
      <w:bookmarkEnd w:id="182"/>
      <w:bookmarkEnd w:id="183"/>
      <w:r w:rsidR="00CB4412" w:rsidRPr="00CB0D02">
        <w:rPr>
          <w:sz w:val="18"/>
        </w:rPr>
        <w:t>n</w:t>
      </w:r>
      <w:bookmarkEnd w:id="180"/>
      <w:bookmarkEnd w:id="181"/>
      <w:r w:rsidR="00F15CD8" w:rsidRPr="00CB0D02">
        <w:rPr>
          <w:rFonts w:hint="eastAsia"/>
          <w:sz w:val="18"/>
        </w:rPr>
        <w:t xml:space="preserve"> [J].</w:t>
      </w:r>
      <w:r w:rsidR="00E745FD" w:rsidRPr="00CB0D02">
        <w:rPr>
          <w:rFonts w:hint="eastAsia"/>
          <w:sz w:val="18"/>
        </w:rPr>
        <w:t xml:space="preserve"> IEEE transactions on wireless communications</w:t>
      </w:r>
      <w:r w:rsidR="00CB4412" w:rsidRPr="00CB0D02">
        <w:rPr>
          <w:sz w:val="18"/>
        </w:rPr>
        <w:t xml:space="preserve">, </w:t>
      </w:r>
      <w:r w:rsidR="00A84742" w:rsidRPr="00CB0D02">
        <w:rPr>
          <w:sz w:val="18"/>
        </w:rPr>
        <w:t>2009</w:t>
      </w:r>
      <w:r w:rsidR="00A84742" w:rsidRPr="00CB0D02">
        <w:rPr>
          <w:rFonts w:hint="eastAsia"/>
          <w:sz w:val="18"/>
        </w:rPr>
        <w:t xml:space="preserve">, </w:t>
      </w:r>
      <w:r w:rsidR="00CB4412" w:rsidRPr="00CB0D02">
        <w:rPr>
          <w:sz w:val="18"/>
        </w:rPr>
        <w:t>8</w:t>
      </w:r>
      <w:r w:rsidR="00A84742" w:rsidRPr="00CB0D02">
        <w:rPr>
          <w:rFonts w:hint="eastAsia"/>
          <w:sz w:val="18"/>
        </w:rPr>
        <w:t>(</w:t>
      </w:r>
      <w:r w:rsidR="00CB4412" w:rsidRPr="00CB0D02">
        <w:rPr>
          <w:sz w:val="18"/>
        </w:rPr>
        <w:t>12</w:t>
      </w:r>
      <w:r w:rsidR="00A84742" w:rsidRPr="00CB0D02">
        <w:rPr>
          <w:rFonts w:hint="eastAsia"/>
          <w:sz w:val="18"/>
        </w:rPr>
        <w:t xml:space="preserve">): </w:t>
      </w:r>
      <w:r w:rsidR="00CB4412" w:rsidRPr="00CB0D02">
        <w:rPr>
          <w:sz w:val="18"/>
        </w:rPr>
        <w:t>5884</w:t>
      </w:r>
      <w:r w:rsidR="00A84742" w:rsidRPr="00CB0D02">
        <w:rPr>
          <w:rFonts w:hint="eastAsia"/>
          <w:sz w:val="18"/>
        </w:rPr>
        <w:t>-</w:t>
      </w:r>
      <w:r w:rsidR="00CB4412" w:rsidRPr="00CB0D02">
        <w:rPr>
          <w:sz w:val="18"/>
        </w:rPr>
        <w:t>5892.</w:t>
      </w:r>
      <w:bookmarkEnd w:id="179"/>
    </w:p>
    <w:p w:rsidR="00872CC7" w:rsidRPr="00CB0D02" w:rsidRDefault="000B17D0" w:rsidP="00CB0D02">
      <w:pPr>
        <w:pStyle w:val="a"/>
        <w:numPr>
          <w:ilvl w:val="0"/>
          <w:numId w:val="0"/>
        </w:numPr>
        <w:adjustRightInd w:val="0"/>
        <w:snapToGrid w:val="0"/>
        <w:spacing w:line="480" w:lineRule="auto"/>
        <w:jc w:val="left"/>
        <w:rPr>
          <w:sz w:val="18"/>
        </w:rPr>
      </w:pPr>
      <w:bookmarkStart w:id="184" w:name="参考文献内容_14"/>
      <w:r w:rsidRPr="00CB0D02">
        <w:rPr>
          <w:rFonts w:hint="eastAsia"/>
          <w:sz w:val="18"/>
        </w:rPr>
        <w:t>[1</w:t>
      </w:r>
      <w:r w:rsidR="00350482" w:rsidRPr="00CB0D02">
        <w:rPr>
          <w:rFonts w:hint="eastAsia"/>
          <w:sz w:val="18"/>
        </w:rPr>
        <w:t>0</w:t>
      </w:r>
      <w:r w:rsidRPr="00CB0D02">
        <w:rPr>
          <w:rFonts w:hint="eastAsia"/>
          <w:sz w:val="18"/>
        </w:rPr>
        <w:t xml:space="preserve">] </w:t>
      </w:r>
      <w:r w:rsidR="00FC43A0" w:rsidRPr="00CB0D02">
        <w:rPr>
          <w:sz w:val="18"/>
        </w:rPr>
        <w:t>HASSANPOUR S, PEZESHK A M, BEHNIA F</w:t>
      </w:r>
      <w:bookmarkStart w:id="185" w:name="OLE_LINK164"/>
      <w:bookmarkStart w:id="186" w:name="OLE_LINK165"/>
      <w:r w:rsidR="00FC43A0" w:rsidRPr="00CB0D02">
        <w:rPr>
          <w:rFonts w:hint="eastAsia"/>
          <w:sz w:val="18"/>
        </w:rPr>
        <w:t xml:space="preserve">. </w:t>
      </w:r>
      <w:bookmarkStart w:id="187" w:name="OLE_LINK274"/>
      <w:bookmarkStart w:id="188" w:name="OLE_LINK275"/>
      <w:bookmarkStart w:id="189" w:name="OLE_LINK169"/>
      <w:bookmarkStart w:id="190" w:name="OLE_LINK170"/>
      <w:r w:rsidR="00CB4412" w:rsidRPr="00CB0D02">
        <w:rPr>
          <w:sz w:val="18"/>
        </w:rPr>
        <w:t>Automatic digital modulation recognition based on novel features and sup</w:t>
      </w:r>
      <w:bookmarkEnd w:id="187"/>
      <w:bookmarkEnd w:id="188"/>
      <w:r w:rsidR="00CB4412" w:rsidRPr="00CB0D02">
        <w:rPr>
          <w:sz w:val="18"/>
        </w:rPr>
        <w:t>port vector machine</w:t>
      </w:r>
      <w:bookmarkStart w:id="191" w:name="OLE_LINK166"/>
      <w:bookmarkStart w:id="192" w:name="OLE_LINK167"/>
      <w:bookmarkStart w:id="193" w:name="OLE_LINK168"/>
      <w:bookmarkEnd w:id="185"/>
      <w:bookmarkEnd w:id="186"/>
      <w:bookmarkEnd w:id="189"/>
      <w:bookmarkEnd w:id="190"/>
      <w:r w:rsidR="00576314" w:rsidRPr="00CB0D02">
        <w:rPr>
          <w:rFonts w:hint="eastAsia"/>
          <w:sz w:val="18"/>
        </w:rPr>
        <w:t xml:space="preserve"> [</w:t>
      </w:r>
      <w:r w:rsidR="00280EED" w:rsidRPr="00CB0D02">
        <w:rPr>
          <w:rFonts w:hint="eastAsia"/>
          <w:sz w:val="18"/>
        </w:rPr>
        <w:t>C</w:t>
      </w:r>
      <w:r w:rsidR="00576314" w:rsidRPr="00CB0D02">
        <w:rPr>
          <w:rFonts w:hint="eastAsia"/>
          <w:sz w:val="18"/>
        </w:rPr>
        <w:t>]</w:t>
      </w:r>
      <w:r w:rsidR="00280EED" w:rsidRPr="00CB0D02">
        <w:rPr>
          <w:rFonts w:hint="eastAsia"/>
          <w:sz w:val="18"/>
        </w:rPr>
        <w:t>//</w:t>
      </w:r>
      <w:r w:rsidR="00576314" w:rsidRPr="00CB0D02">
        <w:rPr>
          <w:rFonts w:hint="eastAsia"/>
          <w:sz w:val="18"/>
        </w:rPr>
        <w:t xml:space="preserve"> </w:t>
      </w:r>
      <w:r w:rsidR="00CB4412" w:rsidRPr="00CB0D02">
        <w:rPr>
          <w:sz w:val="18"/>
        </w:rPr>
        <w:t>Proc</w:t>
      </w:r>
      <w:r w:rsidR="00576314" w:rsidRPr="00CB0D02">
        <w:rPr>
          <w:rFonts w:hint="eastAsia"/>
          <w:sz w:val="18"/>
        </w:rPr>
        <w:t>eedings of</w:t>
      </w:r>
      <w:r w:rsidR="00CB4412" w:rsidRPr="00CB0D02">
        <w:rPr>
          <w:sz w:val="18"/>
        </w:rPr>
        <w:t xml:space="preserve"> 12th Int</w:t>
      </w:r>
      <w:r w:rsidR="00576314" w:rsidRPr="00CB0D02">
        <w:rPr>
          <w:rFonts w:hint="eastAsia"/>
          <w:sz w:val="18"/>
        </w:rPr>
        <w:t>ernational</w:t>
      </w:r>
      <w:r w:rsidR="00CB4412" w:rsidRPr="00CB0D02">
        <w:rPr>
          <w:sz w:val="18"/>
        </w:rPr>
        <w:t xml:space="preserve"> Conf</w:t>
      </w:r>
      <w:r w:rsidR="00576314" w:rsidRPr="00CB0D02">
        <w:rPr>
          <w:rFonts w:hint="eastAsia"/>
          <w:sz w:val="18"/>
        </w:rPr>
        <w:t>erence on</w:t>
      </w:r>
      <w:r w:rsidR="00CB4412" w:rsidRPr="00CB0D02">
        <w:rPr>
          <w:sz w:val="18"/>
        </w:rPr>
        <w:t xml:space="preserve"> Signal-</w:t>
      </w:r>
      <w:r w:rsidR="00576314" w:rsidRPr="00CB0D02">
        <w:rPr>
          <w:rFonts w:hint="eastAsia"/>
          <w:sz w:val="18"/>
        </w:rPr>
        <w:t>i</w:t>
      </w:r>
      <w:r w:rsidR="00CB4412" w:rsidRPr="00CB0D02">
        <w:rPr>
          <w:sz w:val="18"/>
        </w:rPr>
        <w:t>mage Technol</w:t>
      </w:r>
      <w:r w:rsidR="00576314" w:rsidRPr="00CB0D02">
        <w:rPr>
          <w:rFonts w:hint="eastAsia"/>
          <w:sz w:val="18"/>
        </w:rPr>
        <w:t xml:space="preserve">ogy and </w:t>
      </w:r>
      <w:r w:rsidR="00CB4412" w:rsidRPr="00CB0D02">
        <w:rPr>
          <w:sz w:val="18"/>
        </w:rPr>
        <w:t>Internet-</w:t>
      </w:r>
      <w:r w:rsidR="00576314" w:rsidRPr="00CB0D02">
        <w:rPr>
          <w:rFonts w:hint="eastAsia"/>
          <w:sz w:val="18"/>
        </w:rPr>
        <w:t>b</w:t>
      </w:r>
      <w:r w:rsidR="00CB4412" w:rsidRPr="00CB0D02">
        <w:rPr>
          <w:sz w:val="18"/>
        </w:rPr>
        <w:t>ased Syst</w:t>
      </w:r>
      <w:r w:rsidR="00576314" w:rsidRPr="00CB0D02">
        <w:rPr>
          <w:rFonts w:hint="eastAsia"/>
          <w:sz w:val="18"/>
        </w:rPr>
        <w:t>ems</w:t>
      </w:r>
      <w:bookmarkEnd w:id="191"/>
      <w:bookmarkEnd w:id="192"/>
      <w:bookmarkEnd w:id="193"/>
      <w:r w:rsidR="00CB4412" w:rsidRPr="00CB0D02">
        <w:rPr>
          <w:sz w:val="18"/>
        </w:rPr>
        <w:t xml:space="preserve">. </w:t>
      </w:r>
      <w:r w:rsidR="00576314" w:rsidRPr="00CB0D02">
        <w:rPr>
          <w:sz w:val="18"/>
        </w:rPr>
        <w:t>Naples, Italy</w:t>
      </w:r>
      <w:r w:rsidR="00576314" w:rsidRPr="00CB0D02">
        <w:rPr>
          <w:rFonts w:hint="eastAsia"/>
          <w:sz w:val="18"/>
        </w:rPr>
        <w:t xml:space="preserve">: </w:t>
      </w:r>
      <w:r w:rsidR="00576314" w:rsidRPr="00CB0D02">
        <w:rPr>
          <w:sz w:val="18"/>
        </w:rPr>
        <w:t>IEEE Computer Society</w:t>
      </w:r>
      <w:r w:rsidR="00576314" w:rsidRPr="00CB0D02">
        <w:rPr>
          <w:rFonts w:hint="eastAsia"/>
          <w:sz w:val="18"/>
        </w:rPr>
        <w:t xml:space="preserve">, </w:t>
      </w:r>
      <w:r w:rsidR="00CB4412" w:rsidRPr="00CB0D02">
        <w:rPr>
          <w:sz w:val="18"/>
        </w:rPr>
        <w:t>2016</w:t>
      </w:r>
      <w:r w:rsidR="00576314" w:rsidRPr="00CB0D02">
        <w:rPr>
          <w:rFonts w:hint="eastAsia"/>
          <w:sz w:val="18"/>
        </w:rPr>
        <w:t xml:space="preserve">: </w:t>
      </w:r>
      <w:r w:rsidR="00CB4412" w:rsidRPr="00CB0D02">
        <w:rPr>
          <w:sz w:val="18"/>
        </w:rPr>
        <w:t>172</w:t>
      </w:r>
      <w:r w:rsidR="00576314" w:rsidRPr="00CB0D02">
        <w:rPr>
          <w:rFonts w:hint="eastAsia"/>
          <w:sz w:val="18"/>
        </w:rPr>
        <w:t>-</w:t>
      </w:r>
      <w:r w:rsidR="00CB4412" w:rsidRPr="00CB0D02">
        <w:rPr>
          <w:sz w:val="18"/>
        </w:rPr>
        <w:t>177.</w:t>
      </w:r>
      <w:bookmarkEnd w:id="184"/>
    </w:p>
    <w:p w:rsidR="00872CC7" w:rsidRPr="00CB0D02" w:rsidRDefault="000B17D0" w:rsidP="00CB0D02">
      <w:pPr>
        <w:pStyle w:val="a"/>
        <w:numPr>
          <w:ilvl w:val="0"/>
          <w:numId w:val="0"/>
        </w:numPr>
        <w:adjustRightInd w:val="0"/>
        <w:snapToGrid w:val="0"/>
        <w:spacing w:line="480" w:lineRule="auto"/>
        <w:jc w:val="left"/>
        <w:rPr>
          <w:sz w:val="18"/>
        </w:rPr>
      </w:pPr>
      <w:bookmarkStart w:id="194" w:name="参考文献内容_16"/>
      <w:r w:rsidRPr="00CB0D02">
        <w:rPr>
          <w:rFonts w:hint="eastAsia"/>
          <w:sz w:val="18"/>
        </w:rPr>
        <w:t>[1</w:t>
      </w:r>
      <w:r w:rsidR="00350482" w:rsidRPr="00CB0D02">
        <w:rPr>
          <w:rFonts w:hint="eastAsia"/>
          <w:sz w:val="18"/>
        </w:rPr>
        <w:t>1</w:t>
      </w:r>
      <w:r w:rsidRPr="00CB0D02">
        <w:rPr>
          <w:rFonts w:hint="eastAsia"/>
          <w:sz w:val="18"/>
        </w:rPr>
        <w:t xml:space="preserve">] </w:t>
      </w:r>
      <w:r w:rsidR="00D14B7B" w:rsidRPr="00CB0D02">
        <w:rPr>
          <w:sz w:val="18"/>
        </w:rPr>
        <w:t>EBRAHIMZADEH A, GHAZALIAN R</w:t>
      </w:r>
      <w:r w:rsidR="00D14B7B" w:rsidRPr="00CB0D02">
        <w:rPr>
          <w:rFonts w:hint="eastAsia"/>
          <w:sz w:val="18"/>
        </w:rPr>
        <w:t>.</w:t>
      </w:r>
      <w:r w:rsidR="00463ECB" w:rsidRPr="00CB0D02">
        <w:rPr>
          <w:sz w:val="18"/>
        </w:rPr>
        <w:t xml:space="preserve"> </w:t>
      </w:r>
      <w:bookmarkStart w:id="195" w:name="OLE_LINK276"/>
      <w:bookmarkStart w:id="196" w:name="OLE_LINK277"/>
      <w:bookmarkStart w:id="197" w:name="OLE_LINK171"/>
      <w:bookmarkStart w:id="198" w:name="OLE_LINK172"/>
      <w:bookmarkStart w:id="199" w:name="OLE_LINK173"/>
      <w:bookmarkStart w:id="200" w:name="OLE_LINK174"/>
      <w:bookmarkStart w:id="201" w:name="OLE_LINK175"/>
      <w:bookmarkStart w:id="202" w:name="OLE_LINK176"/>
      <w:bookmarkStart w:id="203" w:name="OLE_LINK177"/>
      <w:bookmarkStart w:id="204" w:name="OLE_LINK178"/>
      <w:bookmarkStart w:id="205" w:name="OLE_LINK185"/>
      <w:bookmarkStart w:id="206" w:name="OLE_LINK186"/>
      <w:bookmarkStart w:id="207" w:name="OLE_LINK188"/>
      <w:bookmarkStart w:id="208" w:name="OLE_LINK189"/>
      <w:r w:rsidR="00CB4412" w:rsidRPr="00CB0D02">
        <w:rPr>
          <w:sz w:val="18"/>
        </w:rPr>
        <w:t>Bl</w:t>
      </w:r>
      <w:r w:rsidR="00463ECB" w:rsidRPr="00CB0D02">
        <w:rPr>
          <w:sz w:val="18"/>
        </w:rPr>
        <w:t>ind digital modulation classifi</w:t>
      </w:r>
      <w:r w:rsidR="00CB4412" w:rsidRPr="00CB0D02">
        <w:rPr>
          <w:sz w:val="18"/>
        </w:rPr>
        <w:t>cation in software radio using the optimi</w:t>
      </w:r>
      <w:bookmarkEnd w:id="195"/>
      <w:bookmarkEnd w:id="196"/>
      <w:r w:rsidR="00CB4412" w:rsidRPr="00CB0D02">
        <w:rPr>
          <w:sz w:val="18"/>
        </w:rPr>
        <w:t>zed classifier and feature subset selection</w:t>
      </w:r>
      <w:bookmarkEnd w:id="197"/>
      <w:bookmarkEnd w:id="198"/>
      <w:bookmarkEnd w:id="199"/>
      <w:bookmarkEnd w:id="200"/>
      <w:bookmarkEnd w:id="201"/>
      <w:bookmarkEnd w:id="202"/>
      <w:bookmarkEnd w:id="203"/>
      <w:bookmarkEnd w:id="204"/>
      <w:bookmarkEnd w:id="205"/>
      <w:bookmarkEnd w:id="206"/>
      <w:r w:rsidR="007F09AA" w:rsidRPr="00CB0D02">
        <w:rPr>
          <w:rFonts w:hint="eastAsia"/>
          <w:sz w:val="18"/>
        </w:rPr>
        <w:t xml:space="preserve"> </w:t>
      </w:r>
      <w:bookmarkEnd w:id="207"/>
      <w:bookmarkEnd w:id="208"/>
      <w:r w:rsidR="007F09AA" w:rsidRPr="00CB0D02">
        <w:rPr>
          <w:rFonts w:hint="eastAsia"/>
          <w:sz w:val="18"/>
        </w:rPr>
        <w:t>[J]</w:t>
      </w:r>
      <w:r w:rsidR="00442ACD" w:rsidRPr="00CB0D02">
        <w:rPr>
          <w:rFonts w:hint="eastAsia"/>
          <w:sz w:val="18"/>
        </w:rPr>
        <w:t>.</w:t>
      </w:r>
      <w:r w:rsidR="00CB4412" w:rsidRPr="00CB0D02">
        <w:rPr>
          <w:sz w:val="18"/>
        </w:rPr>
        <w:t xml:space="preserve"> </w:t>
      </w:r>
      <w:r w:rsidR="007F09AA" w:rsidRPr="00CB0D02">
        <w:rPr>
          <w:sz w:val="18"/>
        </w:rPr>
        <w:t>Engineering applications of artificial intelligence</w:t>
      </w:r>
      <w:r w:rsidR="00CB4412" w:rsidRPr="00CB0D02">
        <w:rPr>
          <w:sz w:val="18"/>
        </w:rPr>
        <w:t xml:space="preserve">, </w:t>
      </w:r>
      <w:r w:rsidR="00463ECB" w:rsidRPr="00CB0D02">
        <w:rPr>
          <w:sz w:val="18"/>
        </w:rPr>
        <w:t>2011</w:t>
      </w:r>
      <w:r w:rsidR="00463ECB" w:rsidRPr="00CB0D02">
        <w:rPr>
          <w:rFonts w:hint="eastAsia"/>
          <w:sz w:val="18"/>
        </w:rPr>
        <w:t>,</w:t>
      </w:r>
      <w:r w:rsidR="00CB4412" w:rsidRPr="00CB0D02">
        <w:rPr>
          <w:sz w:val="18"/>
        </w:rPr>
        <w:t xml:space="preserve"> 24</w:t>
      </w:r>
      <w:r w:rsidR="00463ECB" w:rsidRPr="00CB0D02">
        <w:rPr>
          <w:rFonts w:hint="eastAsia"/>
          <w:sz w:val="18"/>
        </w:rPr>
        <w:t>(</w:t>
      </w:r>
      <w:r w:rsidR="00CB4412" w:rsidRPr="00CB0D02">
        <w:rPr>
          <w:sz w:val="18"/>
        </w:rPr>
        <w:t>1</w:t>
      </w:r>
      <w:r w:rsidR="00463ECB" w:rsidRPr="00CB0D02">
        <w:rPr>
          <w:rFonts w:hint="eastAsia"/>
          <w:sz w:val="18"/>
        </w:rPr>
        <w:t xml:space="preserve">): </w:t>
      </w:r>
      <w:r w:rsidR="00CB4412" w:rsidRPr="00CB0D02">
        <w:rPr>
          <w:sz w:val="18"/>
        </w:rPr>
        <w:t>50</w:t>
      </w:r>
      <w:r w:rsidR="00463ECB" w:rsidRPr="00CB0D02">
        <w:rPr>
          <w:rFonts w:hint="eastAsia"/>
          <w:sz w:val="18"/>
        </w:rPr>
        <w:t>-</w:t>
      </w:r>
      <w:r w:rsidR="00442ACD" w:rsidRPr="00CB0D02">
        <w:rPr>
          <w:sz w:val="18"/>
        </w:rPr>
        <w:t>59</w:t>
      </w:r>
      <w:r w:rsidR="00CB4412" w:rsidRPr="00CB0D02">
        <w:rPr>
          <w:sz w:val="18"/>
        </w:rPr>
        <w:t>.</w:t>
      </w:r>
      <w:bookmarkEnd w:id="194"/>
    </w:p>
    <w:p w:rsidR="00872CC7" w:rsidRPr="00CB0D02" w:rsidRDefault="000B17D0" w:rsidP="00CB0D02">
      <w:pPr>
        <w:pStyle w:val="a"/>
        <w:numPr>
          <w:ilvl w:val="0"/>
          <w:numId w:val="0"/>
        </w:numPr>
        <w:adjustRightInd w:val="0"/>
        <w:snapToGrid w:val="0"/>
        <w:spacing w:line="480" w:lineRule="auto"/>
        <w:jc w:val="left"/>
        <w:rPr>
          <w:sz w:val="18"/>
        </w:rPr>
      </w:pPr>
      <w:bookmarkStart w:id="209" w:name="参考文献内容_18"/>
      <w:r w:rsidRPr="00CB0D02">
        <w:rPr>
          <w:rFonts w:hint="eastAsia"/>
          <w:sz w:val="18"/>
        </w:rPr>
        <w:lastRenderedPageBreak/>
        <w:t>[1</w:t>
      </w:r>
      <w:r w:rsidR="00350482" w:rsidRPr="00CB0D02">
        <w:rPr>
          <w:rFonts w:hint="eastAsia"/>
          <w:sz w:val="18"/>
        </w:rPr>
        <w:t>2</w:t>
      </w:r>
      <w:r w:rsidRPr="00CB0D02">
        <w:rPr>
          <w:rFonts w:hint="eastAsia"/>
          <w:sz w:val="18"/>
        </w:rPr>
        <w:t xml:space="preserve">] </w:t>
      </w:r>
      <w:r w:rsidR="00217B49" w:rsidRPr="00CB0D02">
        <w:rPr>
          <w:sz w:val="18"/>
        </w:rPr>
        <w:t xml:space="preserve">GARDNER </w:t>
      </w:r>
      <w:r w:rsidR="00217B49" w:rsidRPr="00CB0D02">
        <w:rPr>
          <w:rFonts w:hint="eastAsia"/>
          <w:sz w:val="18"/>
        </w:rPr>
        <w:t>W A</w:t>
      </w:r>
      <w:bookmarkStart w:id="210" w:name="OLE_LINK179"/>
      <w:bookmarkStart w:id="211" w:name="OLE_LINK180"/>
      <w:bookmarkStart w:id="212" w:name="OLE_LINK181"/>
      <w:bookmarkStart w:id="213" w:name="OLE_LINK182"/>
      <w:bookmarkStart w:id="214" w:name="OLE_LINK183"/>
      <w:bookmarkStart w:id="215" w:name="OLE_LINK184"/>
      <w:bookmarkStart w:id="216" w:name="OLE_LINK187"/>
      <w:bookmarkStart w:id="217" w:name="OLE_LINK190"/>
      <w:bookmarkStart w:id="218" w:name="OLE_LINK191"/>
      <w:bookmarkStart w:id="219" w:name="OLE_LINK192"/>
      <w:r w:rsidR="00217B49" w:rsidRPr="00CB0D02">
        <w:rPr>
          <w:rFonts w:hint="eastAsia"/>
          <w:sz w:val="18"/>
        </w:rPr>
        <w:t xml:space="preserve">. </w:t>
      </w:r>
      <w:bookmarkStart w:id="220" w:name="OLE_LINK278"/>
      <w:bookmarkStart w:id="221" w:name="OLE_LINK279"/>
      <w:bookmarkStart w:id="222" w:name="OLE_LINK194"/>
      <w:bookmarkStart w:id="223" w:name="OLE_LINK195"/>
      <w:bookmarkStart w:id="224" w:name="OLE_LINK196"/>
      <w:r w:rsidR="00CB4412" w:rsidRPr="00CB0D02">
        <w:rPr>
          <w:sz w:val="18"/>
        </w:rPr>
        <w:t>Signal interception: A unifying theoretical framework for feature dete</w:t>
      </w:r>
      <w:bookmarkEnd w:id="220"/>
      <w:bookmarkEnd w:id="221"/>
      <w:r w:rsidR="00CB4412" w:rsidRPr="00CB0D02">
        <w:rPr>
          <w:sz w:val="18"/>
        </w:rPr>
        <w:t>ction</w:t>
      </w:r>
      <w:bookmarkEnd w:id="210"/>
      <w:bookmarkEnd w:id="211"/>
      <w:bookmarkEnd w:id="212"/>
      <w:bookmarkEnd w:id="213"/>
      <w:bookmarkEnd w:id="214"/>
      <w:bookmarkEnd w:id="215"/>
      <w:bookmarkEnd w:id="216"/>
      <w:bookmarkEnd w:id="217"/>
      <w:bookmarkEnd w:id="218"/>
      <w:bookmarkEnd w:id="219"/>
      <w:bookmarkEnd w:id="222"/>
      <w:bookmarkEnd w:id="223"/>
      <w:bookmarkEnd w:id="224"/>
      <w:r w:rsidR="00217B49" w:rsidRPr="00CB0D02">
        <w:rPr>
          <w:rFonts w:hint="eastAsia"/>
          <w:sz w:val="18"/>
        </w:rPr>
        <w:t xml:space="preserve"> [J].</w:t>
      </w:r>
      <w:r w:rsidR="00CB4412" w:rsidRPr="00CB0D02">
        <w:rPr>
          <w:sz w:val="18"/>
        </w:rPr>
        <w:t xml:space="preserve"> </w:t>
      </w:r>
      <w:r w:rsidR="00217B49" w:rsidRPr="00CB0D02">
        <w:rPr>
          <w:sz w:val="18"/>
        </w:rPr>
        <w:t>IEEE transactions on communication</w:t>
      </w:r>
      <w:r w:rsidR="00217B49" w:rsidRPr="00CB0D02">
        <w:rPr>
          <w:rFonts w:hint="eastAsia"/>
          <w:sz w:val="18"/>
        </w:rPr>
        <w:t>s</w:t>
      </w:r>
      <w:r w:rsidR="00CB4412" w:rsidRPr="00CB0D02">
        <w:rPr>
          <w:sz w:val="18"/>
        </w:rPr>
        <w:t xml:space="preserve">, </w:t>
      </w:r>
      <w:r w:rsidR="00D30FD5" w:rsidRPr="00CB0D02">
        <w:rPr>
          <w:sz w:val="18"/>
        </w:rPr>
        <w:t>1988</w:t>
      </w:r>
      <w:r w:rsidR="00D30FD5" w:rsidRPr="00CB0D02">
        <w:rPr>
          <w:rFonts w:hint="eastAsia"/>
          <w:sz w:val="18"/>
        </w:rPr>
        <w:t xml:space="preserve">, </w:t>
      </w:r>
      <w:r w:rsidR="00CB4412" w:rsidRPr="00CB0D02">
        <w:rPr>
          <w:sz w:val="18"/>
        </w:rPr>
        <w:t>36</w:t>
      </w:r>
      <w:r w:rsidR="00D30FD5" w:rsidRPr="00CB0D02">
        <w:rPr>
          <w:rFonts w:hint="eastAsia"/>
          <w:sz w:val="18"/>
        </w:rPr>
        <w:t>(</w:t>
      </w:r>
      <w:r w:rsidR="00CB4412" w:rsidRPr="00CB0D02">
        <w:rPr>
          <w:sz w:val="18"/>
        </w:rPr>
        <w:t>8</w:t>
      </w:r>
      <w:r w:rsidR="00D30FD5" w:rsidRPr="00CB0D02">
        <w:rPr>
          <w:rFonts w:hint="eastAsia"/>
          <w:sz w:val="18"/>
        </w:rPr>
        <w:t xml:space="preserve">): </w:t>
      </w:r>
      <w:r w:rsidR="00CB4412" w:rsidRPr="00CB0D02">
        <w:rPr>
          <w:sz w:val="18"/>
        </w:rPr>
        <w:t>897</w:t>
      </w:r>
      <w:r w:rsidR="00D30FD5" w:rsidRPr="00CB0D02">
        <w:rPr>
          <w:rFonts w:hint="eastAsia"/>
          <w:sz w:val="18"/>
        </w:rPr>
        <w:t>-</w:t>
      </w:r>
      <w:r w:rsidR="00CB4412" w:rsidRPr="00CB0D02">
        <w:rPr>
          <w:sz w:val="18"/>
        </w:rPr>
        <w:t>906.</w:t>
      </w:r>
      <w:bookmarkEnd w:id="209"/>
    </w:p>
    <w:p w:rsidR="00872CC7" w:rsidRPr="00CB0D02" w:rsidRDefault="000B17D0" w:rsidP="00CB0D02">
      <w:pPr>
        <w:pStyle w:val="a"/>
        <w:numPr>
          <w:ilvl w:val="0"/>
          <w:numId w:val="0"/>
        </w:numPr>
        <w:adjustRightInd w:val="0"/>
        <w:snapToGrid w:val="0"/>
        <w:spacing w:line="480" w:lineRule="auto"/>
        <w:jc w:val="left"/>
        <w:rPr>
          <w:sz w:val="18"/>
        </w:rPr>
      </w:pPr>
      <w:bookmarkStart w:id="225" w:name="参考文献内容_22"/>
      <w:r w:rsidRPr="00CB0D02">
        <w:rPr>
          <w:rFonts w:hint="eastAsia"/>
          <w:sz w:val="18"/>
        </w:rPr>
        <w:t>[1</w:t>
      </w:r>
      <w:r w:rsidR="00350482" w:rsidRPr="00CB0D02">
        <w:rPr>
          <w:rFonts w:hint="eastAsia"/>
          <w:sz w:val="18"/>
        </w:rPr>
        <w:t>3</w:t>
      </w:r>
      <w:r w:rsidRPr="00CB0D02">
        <w:rPr>
          <w:rFonts w:hint="eastAsia"/>
          <w:sz w:val="18"/>
        </w:rPr>
        <w:t xml:space="preserve">] </w:t>
      </w:r>
      <w:r w:rsidR="00CB4412" w:rsidRPr="00CB0D02">
        <w:rPr>
          <w:sz w:val="18"/>
        </w:rPr>
        <w:t>O</w:t>
      </w:r>
      <w:r w:rsidR="00217B49" w:rsidRPr="00CB0D02">
        <w:rPr>
          <w:rFonts w:hint="eastAsia"/>
          <w:sz w:val="18"/>
        </w:rPr>
        <w:t>′</w:t>
      </w:r>
      <w:r w:rsidR="00CB4412" w:rsidRPr="00CB0D02">
        <w:rPr>
          <w:sz w:val="18"/>
        </w:rPr>
        <w:t xml:space="preserve">SHEA T J, WEST N. </w:t>
      </w:r>
      <w:bookmarkStart w:id="226" w:name="OLE_LINK280"/>
      <w:bookmarkStart w:id="227" w:name="OLE_LINK281"/>
      <w:bookmarkStart w:id="228" w:name="OLE_LINK197"/>
      <w:bookmarkStart w:id="229" w:name="OLE_LINK198"/>
      <w:bookmarkStart w:id="230" w:name="OLE_LINK199"/>
      <w:r w:rsidR="00CB4412" w:rsidRPr="00CB0D02">
        <w:rPr>
          <w:sz w:val="18"/>
        </w:rPr>
        <w:t>Radio machine learnin</w:t>
      </w:r>
      <w:r w:rsidR="00217B49" w:rsidRPr="00CB0D02">
        <w:rPr>
          <w:sz w:val="18"/>
        </w:rPr>
        <w:t>g dataset generation with GNU</w:t>
      </w:r>
      <w:r w:rsidR="00CB4412" w:rsidRPr="00CB0D02">
        <w:rPr>
          <w:sz w:val="18"/>
        </w:rPr>
        <w:t>radi</w:t>
      </w:r>
      <w:bookmarkEnd w:id="226"/>
      <w:bookmarkEnd w:id="227"/>
      <w:r w:rsidR="00CB4412" w:rsidRPr="00CB0D02">
        <w:rPr>
          <w:sz w:val="18"/>
        </w:rPr>
        <w:t>o</w:t>
      </w:r>
      <w:bookmarkEnd w:id="228"/>
      <w:bookmarkEnd w:id="229"/>
      <w:bookmarkEnd w:id="230"/>
      <w:r w:rsidR="00217B49" w:rsidRPr="00CB0D02">
        <w:rPr>
          <w:rFonts w:hint="eastAsia"/>
          <w:sz w:val="18"/>
        </w:rPr>
        <w:t xml:space="preserve"> </w:t>
      </w:r>
      <w:r w:rsidR="00CB4412" w:rsidRPr="00CB0D02">
        <w:rPr>
          <w:sz w:val="18"/>
        </w:rPr>
        <w:t>[</w:t>
      </w:r>
      <w:r w:rsidR="00217B49" w:rsidRPr="00CB0D02">
        <w:rPr>
          <w:rFonts w:hint="eastAsia"/>
          <w:sz w:val="18"/>
        </w:rPr>
        <w:t>J</w:t>
      </w:r>
      <w:r w:rsidR="00CB4412" w:rsidRPr="00CB0D02">
        <w:rPr>
          <w:sz w:val="18"/>
        </w:rPr>
        <w:t>]</w:t>
      </w:r>
      <w:r w:rsidR="00217B49" w:rsidRPr="00CB0D02">
        <w:rPr>
          <w:rFonts w:hint="eastAsia"/>
          <w:sz w:val="18"/>
        </w:rPr>
        <w:t xml:space="preserve">. </w:t>
      </w:r>
      <w:r w:rsidR="00CB4412" w:rsidRPr="00CB0D02">
        <w:rPr>
          <w:sz w:val="18"/>
        </w:rPr>
        <w:t xml:space="preserve">Proceedings of the GNU </w:t>
      </w:r>
      <w:r w:rsidR="0091595B" w:rsidRPr="00CB0D02">
        <w:rPr>
          <w:sz w:val="18"/>
        </w:rPr>
        <w:t>radio confer</w:t>
      </w:r>
      <w:r w:rsidR="00217B49" w:rsidRPr="00CB0D02">
        <w:rPr>
          <w:sz w:val="18"/>
        </w:rPr>
        <w:t>ence</w:t>
      </w:r>
      <w:r w:rsidR="00CB4412" w:rsidRPr="00CB0D02">
        <w:rPr>
          <w:sz w:val="18"/>
        </w:rPr>
        <w:t>, 2016, 1(1)</w:t>
      </w:r>
      <w:r w:rsidR="00217B49" w:rsidRPr="00CB0D02">
        <w:rPr>
          <w:rFonts w:hint="eastAsia"/>
          <w:sz w:val="18"/>
        </w:rPr>
        <w:t>: 1-6</w:t>
      </w:r>
      <w:r w:rsidR="00CB4412" w:rsidRPr="00CB0D02">
        <w:rPr>
          <w:sz w:val="18"/>
        </w:rPr>
        <w:t>.</w:t>
      </w:r>
    </w:p>
    <w:p w:rsidR="00872CC7" w:rsidRPr="00CB0D02" w:rsidRDefault="000B17D0" w:rsidP="00CB0D02">
      <w:pPr>
        <w:pStyle w:val="a"/>
        <w:numPr>
          <w:ilvl w:val="0"/>
          <w:numId w:val="0"/>
        </w:numPr>
        <w:adjustRightInd w:val="0"/>
        <w:snapToGrid w:val="0"/>
        <w:spacing w:line="480" w:lineRule="auto"/>
        <w:jc w:val="left"/>
        <w:rPr>
          <w:sz w:val="18"/>
        </w:rPr>
      </w:pPr>
      <w:bookmarkStart w:id="231" w:name="参考文献内容_24"/>
      <w:bookmarkEnd w:id="225"/>
      <w:r w:rsidRPr="00CB0D02">
        <w:rPr>
          <w:rFonts w:hint="eastAsia"/>
          <w:sz w:val="18"/>
        </w:rPr>
        <w:t>[1</w:t>
      </w:r>
      <w:r w:rsidR="00350482" w:rsidRPr="00CB0D02">
        <w:rPr>
          <w:rFonts w:hint="eastAsia"/>
          <w:sz w:val="18"/>
        </w:rPr>
        <w:t>4</w:t>
      </w:r>
      <w:r w:rsidRPr="00CB0D02">
        <w:rPr>
          <w:rFonts w:hint="eastAsia"/>
          <w:sz w:val="18"/>
        </w:rPr>
        <w:t xml:space="preserve">] </w:t>
      </w:r>
      <w:r w:rsidR="00CB4412" w:rsidRPr="00CB0D02">
        <w:rPr>
          <w:sz w:val="18"/>
        </w:rPr>
        <w:t>HU S</w:t>
      </w:r>
      <w:r w:rsidR="00C01FF7" w:rsidRPr="00CB0D02">
        <w:rPr>
          <w:rFonts w:hint="eastAsia"/>
          <w:sz w:val="18"/>
        </w:rPr>
        <w:t xml:space="preserve"> S</w:t>
      </w:r>
      <w:r w:rsidR="00CB4412" w:rsidRPr="00CB0D02">
        <w:rPr>
          <w:sz w:val="18"/>
        </w:rPr>
        <w:t>, PEI Y</w:t>
      </w:r>
      <w:r w:rsidR="00C01FF7" w:rsidRPr="00CB0D02">
        <w:rPr>
          <w:rFonts w:hint="eastAsia"/>
          <w:sz w:val="18"/>
        </w:rPr>
        <w:t xml:space="preserve"> Y</w:t>
      </w:r>
      <w:r w:rsidR="00CB4412" w:rsidRPr="00CB0D02">
        <w:rPr>
          <w:sz w:val="18"/>
        </w:rPr>
        <w:t xml:space="preserve">, LIANG P P, et al. </w:t>
      </w:r>
      <w:bookmarkStart w:id="232" w:name="OLE_LINK282"/>
      <w:bookmarkStart w:id="233" w:name="OLE_LINK283"/>
      <w:bookmarkStart w:id="234" w:name="OLE_LINK200"/>
      <w:bookmarkStart w:id="235" w:name="OLE_LINK201"/>
      <w:bookmarkStart w:id="236" w:name="OLE_LINK202"/>
      <w:r w:rsidR="00CB4412" w:rsidRPr="00CB0D02">
        <w:rPr>
          <w:sz w:val="18"/>
        </w:rPr>
        <w:t>Deep neural network for robust modulation classification under uncertain noise co</w:t>
      </w:r>
      <w:bookmarkEnd w:id="232"/>
      <w:bookmarkEnd w:id="233"/>
      <w:r w:rsidR="00CB4412" w:rsidRPr="00CB0D02">
        <w:rPr>
          <w:sz w:val="18"/>
        </w:rPr>
        <w:t>nditions</w:t>
      </w:r>
      <w:bookmarkEnd w:id="234"/>
      <w:bookmarkEnd w:id="235"/>
      <w:bookmarkEnd w:id="236"/>
      <w:r w:rsidR="00CB4412" w:rsidRPr="00CB0D02">
        <w:rPr>
          <w:sz w:val="18"/>
        </w:rPr>
        <w:t xml:space="preserve"> [J]. IEEE </w:t>
      </w:r>
      <w:r w:rsidR="006C5F03" w:rsidRPr="00CB0D02">
        <w:rPr>
          <w:sz w:val="18"/>
        </w:rPr>
        <w:t>transactions on vehicular techn</w:t>
      </w:r>
      <w:r w:rsidR="00CB4412" w:rsidRPr="00CB0D02">
        <w:rPr>
          <w:sz w:val="18"/>
        </w:rPr>
        <w:t>ology, 20</w:t>
      </w:r>
      <w:r w:rsidR="00141AAC" w:rsidRPr="00CB0D02">
        <w:rPr>
          <w:rFonts w:hint="eastAsia"/>
          <w:sz w:val="18"/>
        </w:rPr>
        <w:t>20</w:t>
      </w:r>
      <w:r w:rsidR="00CB4412" w:rsidRPr="00CB0D02">
        <w:rPr>
          <w:sz w:val="18"/>
        </w:rPr>
        <w:t>, 69(1): 564-577.</w:t>
      </w:r>
    </w:p>
    <w:p w:rsidR="00872CC7" w:rsidRPr="00CB0D02" w:rsidRDefault="000B17D0" w:rsidP="00CB0D02">
      <w:pPr>
        <w:pStyle w:val="a"/>
        <w:numPr>
          <w:ilvl w:val="0"/>
          <w:numId w:val="0"/>
        </w:numPr>
        <w:adjustRightInd w:val="0"/>
        <w:snapToGrid w:val="0"/>
        <w:spacing w:line="480" w:lineRule="auto"/>
        <w:jc w:val="left"/>
        <w:rPr>
          <w:sz w:val="18"/>
        </w:rPr>
      </w:pPr>
      <w:bookmarkStart w:id="237" w:name="参考文献内容_26"/>
      <w:bookmarkEnd w:id="231"/>
      <w:r w:rsidRPr="00CB0D02">
        <w:rPr>
          <w:rFonts w:hint="eastAsia"/>
          <w:sz w:val="18"/>
        </w:rPr>
        <w:t>[1</w:t>
      </w:r>
      <w:r w:rsidR="00350482" w:rsidRPr="00CB0D02">
        <w:rPr>
          <w:rFonts w:hint="eastAsia"/>
          <w:sz w:val="18"/>
        </w:rPr>
        <w:t>5</w:t>
      </w:r>
      <w:r w:rsidRPr="00CB0D02">
        <w:rPr>
          <w:rFonts w:hint="eastAsia"/>
          <w:sz w:val="18"/>
        </w:rPr>
        <w:t xml:space="preserve">] </w:t>
      </w:r>
      <w:r w:rsidR="00CB4412" w:rsidRPr="00CB0D02">
        <w:rPr>
          <w:sz w:val="18"/>
        </w:rPr>
        <w:t>CHEN Y</w:t>
      </w:r>
      <w:r w:rsidR="000E4D5A" w:rsidRPr="00CB0D02">
        <w:rPr>
          <w:rFonts w:hint="eastAsia"/>
          <w:sz w:val="18"/>
        </w:rPr>
        <w:t xml:space="preserve"> F</w:t>
      </w:r>
      <w:r w:rsidR="00CB4412" w:rsidRPr="00CB0D02">
        <w:rPr>
          <w:sz w:val="18"/>
        </w:rPr>
        <w:t xml:space="preserve">, SHAO W, LIU J, et al. </w:t>
      </w:r>
      <w:bookmarkStart w:id="238" w:name="OLE_LINK284"/>
      <w:bookmarkStart w:id="239" w:name="OLE_LINK285"/>
      <w:bookmarkStart w:id="240" w:name="OLE_LINK203"/>
      <w:bookmarkStart w:id="241" w:name="OLE_LINK204"/>
      <w:r w:rsidR="00CB4412" w:rsidRPr="00CB0D02">
        <w:rPr>
          <w:sz w:val="18"/>
        </w:rPr>
        <w:t>Automatic modulation classification scheme based on LSTM with random erasing and attentio</w:t>
      </w:r>
      <w:bookmarkEnd w:id="238"/>
      <w:bookmarkEnd w:id="239"/>
      <w:r w:rsidR="00CB4412" w:rsidRPr="00CB0D02">
        <w:rPr>
          <w:sz w:val="18"/>
        </w:rPr>
        <w:t>n mechanism</w:t>
      </w:r>
      <w:bookmarkEnd w:id="240"/>
      <w:bookmarkEnd w:id="241"/>
      <w:r w:rsidR="00141AAC" w:rsidRPr="00CB0D02">
        <w:rPr>
          <w:rFonts w:hint="eastAsia"/>
          <w:sz w:val="18"/>
        </w:rPr>
        <w:t xml:space="preserve"> </w:t>
      </w:r>
      <w:r w:rsidR="00CB4412" w:rsidRPr="00CB0D02">
        <w:rPr>
          <w:sz w:val="18"/>
        </w:rPr>
        <w:t xml:space="preserve">[J]. IEEE </w:t>
      </w:r>
      <w:r w:rsidR="00141AAC" w:rsidRPr="00CB0D02">
        <w:rPr>
          <w:rFonts w:hint="eastAsia"/>
          <w:sz w:val="18"/>
        </w:rPr>
        <w:t>a</w:t>
      </w:r>
      <w:r w:rsidR="00CB4412" w:rsidRPr="00CB0D02">
        <w:rPr>
          <w:sz w:val="18"/>
        </w:rPr>
        <w:t>ccess, 2020, 8: 154290-154300.</w:t>
      </w:r>
    </w:p>
    <w:p w:rsidR="00872CC7" w:rsidRPr="00CB0D02" w:rsidRDefault="000B17D0" w:rsidP="00CB0D02">
      <w:pPr>
        <w:pStyle w:val="a"/>
        <w:numPr>
          <w:ilvl w:val="0"/>
          <w:numId w:val="0"/>
        </w:numPr>
        <w:adjustRightInd w:val="0"/>
        <w:snapToGrid w:val="0"/>
        <w:spacing w:line="480" w:lineRule="auto"/>
        <w:jc w:val="left"/>
        <w:rPr>
          <w:sz w:val="18"/>
        </w:rPr>
      </w:pPr>
      <w:r w:rsidRPr="00CB0D02">
        <w:rPr>
          <w:rFonts w:hint="eastAsia"/>
          <w:sz w:val="18"/>
        </w:rPr>
        <w:t>[1</w:t>
      </w:r>
      <w:r w:rsidR="00350482" w:rsidRPr="00CB0D02">
        <w:rPr>
          <w:rFonts w:hint="eastAsia"/>
          <w:sz w:val="18"/>
        </w:rPr>
        <w:t>6</w:t>
      </w:r>
      <w:r w:rsidRPr="00CB0D02">
        <w:rPr>
          <w:rFonts w:hint="eastAsia"/>
          <w:sz w:val="18"/>
        </w:rPr>
        <w:t xml:space="preserve">] </w:t>
      </w:r>
      <w:r w:rsidR="000E4D5A" w:rsidRPr="00CB0D02">
        <w:rPr>
          <w:sz w:val="18"/>
        </w:rPr>
        <w:t xml:space="preserve">RAJENDRAN S, MEERT W, GIUSTINIANO </w:t>
      </w:r>
      <w:r w:rsidR="000E4D5A" w:rsidRPr="00CB0D02">
        <w:rPr>
          <w:rFonts w:hint="eastAsia"/>
          <w:sz w:val="18"/>
        </w:rPr>
        <w:t>D</w:t>
      </w:r>
      <w:r w:rsidR="00CB4412" w:rsidRPr="00CB0D02">
        <w:rPr>
          <w:sz w:val="18"/>
        </w:rPr>
        <w:t xml:space="preserve">, </w:t>
      </w:r>
      <w:r w:rsidR="00326448" w:rsidRPr="00CB0D02">
        <w:rPr>
          <w:sz w:val="18"/>
        </w:rPr>
        <w:t>et al.</w:t>
      </w:r>
      <w:r w:rsidR="00CB4412" w:rsidRPr="00CB0D02">
        <w:rPr>
          <w:sz w:val="18"/>
        </w:rPr>
        <w:t xml:space="preserve"> </w:t>
      </w:r>
      <w:bookmarkStart w:id="242" w:name="OLE_LINK286"/>
      <w:bookmarkStart w:id="243" w:name="OLE_LINK287"/>
      <w:bookmarkStart w:id="244" w:name="OLE_LINK205"/>
      <w:bookmarkStart w:id="245" w:name="OLE_LINK206"/>
      <w:bookmarkStart w:id="246" w:name="OLE_LINK207"/>
      <w:bookmarkStart w:id="247" w:name="OLE_LINK208"/>
      <w:r w:rsidR="00CB4412" w:rsidRPr="00CB0D02">
        <w:rPr>
          <w:sz w:val="18"/>
        </w:rPr>
        <w:t>Deep</w:t>
      </w:r>
      <w:r w:rsidR="000E4D5A" w:rsidRPr="00CB0D02">
        <w:rPr>
          <w:rFonts w:hint="eastAsia"/>
          <w:sz w:val="18"/>
        </w:rPr>
        <w:t xml:space="preserve"> </w:t>
      </w:r>
      <w:r w:rsidR="00CB4412" w:rsidRPr="00CB0D02">
        <w:rPr>
          <w:sz w:val="18"/>
        </w:rPr>
        <w:t>learning models for wireless signal classification with distributed low-cost</w:t>
      </w:r>
      <w:r w:rsidR="000E4D5A" w:rsidRPr="00CB0D02">
        <w:rPr>
          <w:rFonts w:hint="eastAsia"/>
          <w:sz w:val="18"/>
        </w:rPr>
        <w:t xml:space="preserve"> </w:t>
      </w:r>
      <w:r w:rsidR="00CB4412" w:rsidRPr="00CB0D02">
        <w:rPr>
          <w:sz w:val="18"/>
        </w:rPr>
        <w:t>spe</w:t>
      </w:r>
      <w:bookmarkEnd w:id="242"/>
      <w:bookmarkEnd w:id="243"/>
      <w:r w:rsidR="00CB4412" w:rsidRPr="00CB0D02">
        <w:rPr>
          <w:sz w:val="18"/>
        </w:rPr>
        <w:t>ctrum sensors</w:t>
      </w:r>
      <w:bookmarkEnd w:id="244"/>
      <w:bookmarkEnd w:id="245"/>
      <w:bookmarkEnd w:id="246"/>
      <w:bookmarkEnd w:id="247"/>
      <w:r w:rsidR="000E4D5A" w:rsidRPr="00CB0D02">
        <w:rPr>
          <w:rFonts w:hint="eastAsia"/>
          <w:sz w:val="18"/>
        </w:rPr>
        <w:t xml:space="preserve"> [J].</w:t>
      </w:r>
      <w:r w:rsidR="00CB4412" w:rsidRPr="00CB0D02">
        <w:rPr>
          <w:sz w:val="18"/>
        </w:rPr>
        <w:t xml:space="preserve"> </w:t>
      </w:r>
      <w:r w:rsidR="0008456A" w:rsidRPr="00CB0D02">
        <w:rPr>
          <w:rFonts w:hint="eastAsia"/>
          <w:sz w:val="18"/>
        </w:rPr>
        <w:t>IEEE</w:t>
      </w:r>
      <w:r w:rsidR="0008456A" w:rsidRPr="00CB0D02">
        <w:rPr>
          <w:sz w:val="18"/>
        </w:rPr>
        <w:t xml:space="preserve"> transactions on cognitive communications and networki</w:t>
      </w:r>
      <w:r w:rsidR="0008456A" w:rsidRPr="00CB0D02">
        <w:rPr>
          <w:rFonts w:hint="eastAsia"/>
          <w:sz w:val="18"/>
        </w:rPr>
        <w:t>ng</w:t>
      </w:r>
      <w:r w:rsidR="00CB4412" w:rsidRPr="00CB0D02">
        <w:rPr>
          <w:sz w:val="18"/>
        </w:rPr>
        <w:t xml:space="preserve">, </w:t>
      </w:r>
      <w:r w:rsidR="0008456A" w:rsidRPr="00CB0D02">
        <w:rPr>
          <w:sz w:val="18"/>
        </w:rPr>
        <w:t>2018</w:t>
      </w:r>
      <w:r w:rsidR="0008456A" w:rsidRPr="00CB0D02">
        <w:rPr>
          <w:rFonts w:hint="eastAsia"/>
          <w:sz w:val="18"/>
        </w:rPr>
        <w:t xml:space="preserve">, </w:t>
      </w:r>
      <w:r w:rsidR="00CB4412" w:rsidRPr="00CB0D02">
        <w:rPr>
          <w:sz w:val="18"/>
        </w:rPr>
        <w:t>4</w:t>
      </w:r>
      <w:r w:rsidR="0008456A" w:rsidRPr="00CB0D02">
        <w:rPr>
          <w:rFonts w:hint="eastAsia"/>
          <w:sz w:val="18"/>
        </w:rPr>
        <w:t>(</w:t>
      </w:r>
      <w:r w:rsidR="00CB4412" w:rsidRPr="00CB0D02">
        <w:rPr>
          <w:sz w:val="18"/>
        </w:rPr>
        <w:t>3</w:t>
      </w:r>
      <w:r w:rsidR="0008456A" w:rsidRPr="00CB0D02">
        <w:rPr>
          <w:rFonts w:hint="eastAsia"/>
          <w:sz w:val="18"/>
        </w:rPr>
        <w:t xml:space="preserve">): </w:t>
      </w:r>
      <w:r w:rsidR="00CB4412" w:rsidRPr="00CB0D02">
        <w:rPr>
          <w:sz w:val="18"/>
        </w:rPr>
        <w:t>433</w:t>
      </w:r>
      <w:r w:rsidR="0008456A" w:rsidRPr="00CB0D02">
        <w:rPr>
          <w:rFonts w:hint="eastAsia"/>
          <w:sz w:val="18"/>
        </w:rPr>
        <w:t>-</w:t>
      </w:r>
      <w:r w:rsidR="0008456A" w:rsidRPr="00CB0D02">
        <w:rPr>
          <w:sz w:val="18"/>
        </w:rPr>
        <w:t>445</w:t>
      </w:r>
      <w:r w:rsidR="00CB4412" w:rsidRPr="00CB0D02">
        <w:rPr>
          <w:sz w:val="18"/>
        </w:rPr>
        <w:t>.</w:t>
      </w:r>
      <w:bookmarkEnd w:id="237"/>
    </w:p>
    <w:p w:rsidR="00872CC7" w:rsidRPr="00CB0D02" w:rsidRDefault="000B17D0" w:rsidP="00CB0D02">
      <w:pPr>
        <w:pStyle w:val="a"/>
        <w:numPr>
          <w:ilvl w:val="0"/>
          <w:numId w:val="0"/>
        </w:numPr>
        <w:adjustRightInd w:val="0"/>
        <w:snapToGrid w:val="0"/>
        <w:spacing w:line="480" w:lineRule="auto"/>
        <w:jc w:val="left"/>
        <w:rPr>
          <w:sz w:val="18"/>
        </w:rPr>
      </w:pPr>
      <w:bookmarkStart w:id="248" w:name="参考文献内容_28"/>
      <w:r w:rsidRPr="00CB0D02">
        <w:rPr>
          <w:rFonts w:hint="eastAsia"/>
          <w:sz w:val="18"/>
        </w:rPr>
        <w:t>[1</w:t>
      </w:r>
      <w:r w:rsidR="00350482" w:rsidRPr="00CB0D02">
        <w:rPr>
          <w:rFonts w:hint="eastAsia"/>
          <w:sz w:val="18"/>
        </w:rPr>
        <w:t>7</w:t>
      </w:r>
      <w:r w:rsidRPr="00CB0D02">
        <w:rPr>
          <w:rFonts w:hint="eastAsia"/>
          <w:sz w:val="18"/>
        </w:rPr>
        <w:t xml:space="preserve">] </w:t>
      </w:r>
      <w:r w:rsidR="0008456A" w:rsidRPr="00CB0D02">
        <w:rPr>
          <w:sz w:val="18"/>
        </w:rPr>
        <w:t xml:space="preserve">HUANG </w:t>
      </w:r>
      <w:r w:rsidR="0008456A" w:rsidRPr="00CB0D02">
        <w:rPr>
          <w:rFonts w:hint="eastAsia"/>
          <w:sz w:val="18"/>
        </w:rPr>
        <w:t>S,</w:t>
      </w:r>
      <w:r w:rsidR="00CB4412" w:rsidRPr="00CB0D02">
        <w:rPr>
          <w:sz w:val="18"/>
        </w:rPr>
        <w:t xml:space="preserve"> </w:t>
      </w:r>
      <w:r w:rsidR="0008456A" w:rsidRPr="00CB0D02">
        <w:rPr>
          <w:rFonts w:hint="eastAsia"/>
          <w:sz w:val="18"/>
        </w:rPr>
        <w:t xml:space="preserve">DAI R, HUANG J J, </w:t>
      </w:r>
      <w:r w:rsidR="00CB4412" w:rsidRPr="00CB0D02">
        <w:rPr>
          <w:sz w:val="18"/>
        </w:rPr>
        <w:t>et al.</w:t>
      </w:r>
      <w:bookmarkStart w:id="249" w:name="OLE_LINK209"/>
      <w:bookmarkStart w:id="250" w:name="OLE_LINK210"/>
      <w:bookmarkStart w:id="251" w:name="OLE_LINK211"/>
      <w:r w:rsidR="00A40F46" w:rsidRPr="00CB0D02">
        <w:rPr>
          <w:sz w:val="18"/>
        </w:rPr>
        <w:t xml:space="preserve"> </w:t>
      </w:r>
      <w:bookmarkStart w:id="252" w:name="OLE_LINK288"/>
      <w:bookmarkStart w:id="253" w:name="OLE_LINK289"/>
      <w:r w:rsidR="00CB4412" w:rsidRPr="00CB0D02">
        <w:rPr>
          <w:sz w:val="18"/>
        </w:rPr>
        <w:t>Automatic modulation classification using gated recurrent</w:t>
      </w:r>
      <w:r w:rsidR="0008456A" w:rsidRPr="00CB0D02">
        <w:rPr>
          <w:rFonts w:hint="eastAsia"/>
          <w:sz w:val="18"/>
        </w:rPr>
        <w:t xml:space="preserve"> </w:t>
      </w:r>
      <w:r w:rsidR="00CB4412" w:rsidRPr="00CB0D02">
        <w:rPr>
          <w:sz w:val="18"/>
        </w:rPr>
        <w:t>residual net</w:t>
      </w:r>
      <w:bookmarkEnd w:id="252"/>
      <w:bookmarkEnd w:id="253"/>
      <w:r w:rsidR="00CB4412" w:rsidRPr="00CB0D02">
        <w:rPr>
          <w:sz w:val="18"/>
        </w:rPr>
        <w:t>work</w:t>
      </w:r>
      <w:bookmarkEnd w:id="249"/>
      <w:bookmarkEnd w:id="250"/>
      <w:bookmarkEnd w:id="251"/>
      <w:r w:rsidR="0008456A" w:rsidRPr="00CB0D02">
        <w:rPr>
          <w:rFonts w:hint="eastAsia"/>
          <w:sz w:val="18"/>
        </w:rPr>
        <w:t xml:space="preserve"> [J].</w:t>
      </w:r>
      <w:r w:rsidR="00CB4412" w:rsidRPr="00CB0D02">
        <w:rPr>
          <w:sz w:val="18"/>
        </w:rPr>
        <w:t xml:space="preserve"> IEEE Internet </w:t>
      </w:r>
      <w:r w:rsidR="0008456A" w:rsidRPr="00CB0D02">
        <w:rPr>
          <w:rFonts w:hint="eastAsia"/>
          <w:sz w:val="18"/>
        </w:rPr>
        <w:t xml:space="preserve">of </w:t>
      </w:r>
      <w:r w:rsidR="00CB4412" w:rsidRPr="00CB0D02">
        <w:rPr>
          <w:sz w:val="18"/>
        </w:rPr>
        <w:t xml:space="preserve">Things </w:t>
      </w:r>
      <w:r w:rsidR="0008456A" w:rsidRPr="00CB0D02">
        <w:rPr>
          <w:rFonts w:hint="eastAsia"/>
          <w:sz w:val="18"/>
        </w:rPr>
        <w:t>journal</w:t>
      </w:r>
      <w:r w:rsidR="00CB4412" w:rsidRPr="00CB0D02">
        <w:rPr>
          <w:sz w:val="18"/>
        </w:rPr>
        <w:t>,</w:t>
      </w:r>
      <w:r w:rsidR="0008456A" w:rsidRPr="00CB0D02">
        <w:rPr>
          <w:sz w:val="18"/>
        </w:rPr>
        <w:t xml:space="preserve"> 2020</w:t>
      </w:r>
      <w:r w:rsidR="0008456A" w:rsidRPr="00CB0D02">
        <w:rPr>
          <w:rFonts w:hint="eastAsia"/>
          <w:sz w:val="18"/>
        </w:rPr>
        <w:t>,</w:t>
      </w:r>
      <w:r w:rsidR="00CB4412" w:rsidRPr="00CB0D02">
        <w:rPr>
          <w:sz w:val="18"/>
        </w:rPr>
        <w:t xml:space="preserve"> 7</w:t>
      </w:r>
      <w:r w:rsidR="0008456A" w:rsidRPr="00CB0D02">
        <w:rPr>
          <w:rFonts w:hint="eastAsia"/>
          <w:sz w:val="18"/>
        </w:rPr>
        <w:t>(</w:t>
      </w:r>
      <w:r w:rsidR="00CB4412" w:rsidRPr="00CB0D02">
        <w:rPr>
          <w:sz w:val="18"/>
        </w:rPr>
        <w:t>8</w:t>
      </w:r>
      <w:r w:rsidR="0008456A" w:rsidRPr="00CB0D02">
        <w:rPr>
          <w:rFonts w:hint="eastAsia"/>
          <w:sz w:val="18"/>
        </w:rPr>
        <w:t>):</w:t>
      </w:r>
      <w:r w:rsidR="00CB4412" w:rsidRPr="00CB0D02">
        <w:rPr>
          <w:sz w:val="18"/>
        </w:rPr>
        <w:t xml:space="preserve"> 7795</w:t>
      </w:r>
      <w:r w:rsidR="0008456A" w:rsidRPr="00CB0D02">
        <w:rPr>
          <w:rFonts w:hint="eastAsia"/>
          <w:sz w:val="18"/>
        </w:rPr>
        <w:t>-</w:t>
      </w:r>
      <w:r w:rsidR="00CB4412" w:rsidRPr="00CB0D02">
        <w:rPr>
          <w:sz w:val="18"/>
        </w:rPr>
        <w:t>7807.</w:t>
      </w:r>
      <w:bookmarkEnd w:id="248"/>
    </w:p>
    <w:p w:rsidR="00872CC7" w:rsidRPr="00CB0D02" w:rsidRDefault="000B17D0" w:rsidP="00CB0D02">
      <w:pPr>
        <w:pStyle w:val="a"/>
        <w:numPr>
          <w:ilvl w:val="0"/>
          <w:numId w:val="0"/>
        </w:numPr>
        <w:adjustRightInd w:val="0"/>
        <w:snapToGrid w:val="0"/>
        <w:spacing w:line="480" w:lineRule="auto"/>
        <w:jc w:val="left"/>
        <w:rPr>
          <w:sz w:val="18"/>
        </w:rPr>
      </w:pPr>
      <w:bookmarkStart w:id="254" w:name="参考文献内容_30"/>
      <w:r w:rsidRPr="00CB0D02">
        <w:rPr>
          <w:rFonts w:hint="eastAsia"/>
          <w:sz w:val="18"/>
        </w:rPr>
        <w:t>[1</w:t>
      </w:r>
      <w:r w:rsidR="00350482" w:rsidRPr="00CB0D02">
        <w:rPr>
          <w:rFonts w:hint="eastAsia"/>
          <w:sz w:val="18"/>
        </w:rPr>
        <w:t>8</w:t>
      </w:r>
      <w:r w:rsidRPr="00CB0D02">
        <w:rPr>
          <w:rFonts w:hint="eastAsia"/>
          <w:sz w:val="18"/>
        </w:rPr>
        <w:t xml:space="preserve">] </w:t>
      </w:r>
      <w:r w:rsidR="002E2950" w:rsidRPr="00CB0D02">
        <w:rPr>
          <w:sz w:val="18"/>
        </w:rPr>
        <w:t xml:space="preserve">WANG </w:t>
      </w:r>
      <w:r w:rsidR="002E2950" w:rsidRPr="00CB0D02">
        <w:rPr>
          <w:rFonts w:hint="eastAsia"/>
          <w:sz w:val="18"/>
        </w:rPr>
        <w:t>T,</w:t>
      </w:r>
      <w:r w:rsidR="00CB4412" w:rsidRPr="00CB0D02">
        <w:rPr>
          <w:sz w:val="18"/>
        </w:rPr>
        <w:t xml:space="preserve"> </w:t>
      </w:r>
      <w:r w:rsidR="002E2950" w:rsidRPr="00CB0D02">
        <w:rPr>
          <w:rFonts w:hint="eastAsia"/>
          <w:sz w:val="18"/>
        </w:rPr>
        <w:t>HOU Y H, ZHANG H Y,</w:t>
      </w:r>
      <w:bookmarkStart w:id="255" w:name="_Hlk205301267"/>
      <w:r w:rsidR="002E2950" w:rsidRPr="00CB0D02">
        <w:rPr>
          <w:rFonts w:hint="eastAsia"/>
          <w:sz w:val="18"/>
        </w:rPr>
        <w:t xml:space="preserve"> </w:t>
      </w:r>
      <w:bookmarkStart w:id="256" w:name="_Hlk205300735"/>
      <w:r w:rsidR="00CB4412" w:rsidRPr="00CB0D02">
        <w:rPr>
          <w:sz w:val="18"/>
        </w:rPr>
        <w:t>et al.</w:t>
      </w:r>
      <w:bookmarkEnd w:id="255"/>
      <w:r w:rsidR="00CB4412" w:rsidRPr="00CB0D02">
        <w:rPr>
          <w:sz w:val="18"/>
        </w:rPr>
        <w:t xml:space="preserve"> </w:t>
      </w:r>
      <w:bookmarkStart w:id="257" w:name="OLE_LINK290"/>
      <w:bookmarkStart w:id="258" w:name="OLE_LINK291"/>
      <w:bookmarkStart w:id="259" w:name="OLE_LINK212"/>
      <w:bookmarkStart w:id="260" w:name="OLE_LINK213"/>
      <w:bookmarkEnd w:id="256"/>
      <w:r w:rsidR="00CB4412" w:rsidRPr="00CB0D02">
        <w:rPr>
          <w:sz w:val="18"/>
        </w:rPr>
        <w:t>Deep learning based modulation recognition with multi-cue fusio</w:t>
      </w:r>
      <w:bookmarkEnd w:id="257"/>
      <w:bookmarkEnd w:id="258"/>
      <w:r w:rsidR="00CB4412" w:rsidRPr="00CB0D02">
        <w:rPr>
          <w:sz w:val="18"/>
        </w:rPr>
        <w:t>n</w:t>
      </w:r>
      <w:bookmarkEnd w:id="259"/>
      <w:bookmarkEnd w:id="260"/>
      <w:r w:rsidR="00BE0458" w:rsidRPr="00CB0D02">
        <w:rPr>
          <w:rFonts w:hint="eastAsia"/>
          <w:sz w:val="18"/>
        </w:rPr>
        <w:t xml:space="preserve"> [J].</w:t>
      </w:r>
      <w:r w:rsidR="00CB4412" w:rsidRPr="00CB0D02">
        <w:rPr>
          <w:sz w:val="18"/>
        </w:rPr>
        <w:t xml:space="preserve"> IEEE </w:t>
      </w:r>
      <w:r w:rsidR="00BE0458" w:rsidRPr="00CB0D02">
        <w:rPr>
          <w:sz w:val="18"/>
        </w:rPr>
        <w:t>wireless communications lette</w:t>
      </w:r>
      <w:r w:rsidR="00BE0458" w:rsidRPr="00CB0D02">
        <w:rPr>
          <w:rFonts w:hint="eastAsia"/>
          <w:sz w:val="18"/>
        </w:rPr>
        <w:t>rs,</w:t>
      </w:r>
      <w:r w:rsidR="00CF64A1" w:rsidRPr="00CB0D02">
        <w:rPr>
          <w:sz w:val="18"/>
        </w:rPr>
        <w:t xml:space="preserve"> 2021</w:t>
      </w:r>
      <w:r w:rsidR="00CF64A1" w:rsidRPr="00CB0D02">
        <w:rPr>
          <w:rFonts w:hint="eastAsia"/>
          <w:sz w:val="18"/>
        </w:rPr>
        <w:t>,</w:t>
      </w:r>
      <w:r w:rsidR="00CB4412" w:rsidRPr="00CB0D02">
        <w:rPr>
          <w:sz w:val="18"/>
        </w:rPr>
        <w:t xml:space="preserve"> 10</w:t>
      </w:r>
      <w:r w:rsidR="00CF64A1" w:rsidRPr="00CB0D02">
        <w:rPr>
          <w:rFonts w:hint="eastAsia"/>
          <w:sz w:val="18"/>
        </w:rPr>
        <w:t>(</w:t>
      </w:r>
      <w:r w:rsidR="00CB4412" w:rsidRPr="00CB0D02">
        <w:rPr>
          <w:sz w:val="18"/>
        </w:rPr>
        <w:t>8</w:t>
      </w:r>
      <w:r w:rsidR="00CF64A1" w:rsidRPr="00CB0D02">
        <w:rPr>
          <w:rFonts w:hint="eastAsia"/>
          <w:sz w:val="18"/>
        </w:rPr>
        <w:t xml:space="preserve">): </w:t>
      </w:r>
      <w:r w:rsidR="00CB4412" w:rsidRPr="00CB0D02">
        <w:rPr>
          <w:sz w:val="18"/>
        </w:rPr>
        <w:t>1757</w:t>
      </w:r>
      <w:r w:rsidR="00CF64A1" w:rsidRPr="00CB0D02">
        <w:rPr>
          <w:rFonts w:hint="eastAsia"/>
          <w:sz w:val="18"/>
        </w:rPr>
        <w:t>-</w:t>
      </w:r>
      <w:r w:rsidR="00CB4412" w:rsidRPr="00CB0D02">
        <w:rPr>
          <w:sz w:val="18"/>
        </w:rPr>
        <w:t>1760.</w:t>
      </w:r>
      <w:bookmarkEnd w:id="254"/>
    </w:p>
    <w:p w:rsidR="00872CC7" w:rsidRPr="00CB0D02" w:rsidRDefault="000B17D0" w:rsidP="00CB0D02">
      <w:pPr>
        <w:pStyle w:val="a"/>
        <w:numPr>
          <w:ilvl w:val="0"/>
          <w:numId w:val="0"/>
        </w:numPr>
        <w:adjustRightInd w:val="0"/>
        <w:snapToGrid w:val="0"/>
        <w:spacing w:line="480" w:lineRule="auto"/>
        <w:jc w:val="left"/>
        <w:rPr>
          <w:sz w:val="18"/>
        </w:rPr>
      </w:pPr>
      <w:r w:rsidRPr="00CB0D02">
        <w:rPr>
          <w:rFonts w:hint="eastAsia"/>
          <w:sz w:val="18"/>
        </w:rPr>
        <w:t>[</w:t>
      </w:r>
      <w:r w:rsidR="00350482" w:rsidRPr="00CB0D02">
        <w:rPr>
          <w:rFonts w:hint="eastAsia"/>
          <w:sz w:val="18"/>
        </w:rPr>
        <w:t>19</w:t>
      </w:r>
      <w:r w:rsidRPr="00CB0D02">
        <w:rPr>
          <w:rFonts w:hint="eastAsia"/>
          <w:sz w:val="18"/>
        </w:rPr>
        <w:t xml:space="preserve">] </w:t>
      </w:r>
      <w:bookmarkStart w:id="261" w:name="OLE_LINK10"/>
      <w:bookmarkStart w:id="262" w:name="OLE_LINK11"/>
      <w:r w:rsidR="001D7825" w:rsidRPr="00CB0D02">
        <w:rPr>
          <w:sz w:val="18"/>
        </w:rPr>
        <w:t>HUANG S, YAO Y, WEI Z</w:t>
      </w:r>
      <w:r w:rsidR="00715C87" w:rsidRPr="00CB0D02">
        <w:rPr>
          <w:sz w:val="18"/>
        </w:rPr>
        <w:t xml:space="preserve">, et al. </w:t>
      </w:r>
      <w:bookmarkStart w:id="263" w:name="OLE_LINK18"/>
      <w:bookmarkStart w:id="264" w:name="OLE_LINK19"/>
      <w:bookmarkStart w:id="265" w:name="OLE_LINK20"/>
      <w:bookmarkStart w:id="266" w:name="OLE_LINK21"/>
      <w:bookmarkStart w:id="267" w:name="OLE_LINK22"/>
      <w:bookmarkStart w:id="268" w:name="OLE_LINK23"/>
      <w:bookmarkStart w:id="269" w:name="OLE_LINK24"/>
      <w:r w:rsidR="00260D32" w:rsidRPr="00CB0D02">
        <w:rPr>
          <w:sz w:val="18"/>
        </w:rPr>
        <w:t xml:space="preserve">Automatic modulation classiﬁcation of overlapped sources using multiple </w:t>
      </w:r>
      <w:bookmarkStart w:id="270" w:name="OLE_LINK25"/>
      <w:bookmarkStart w:id="271" w:name="OLE_LINK26"/>
      <w:bookmarkStart w:id="272" w:name="OLE_LINK27"/>
      <w:r w:rsidR="00260D32" w:rsidRPr="00CB0D02">
        <w:rPr>
          <w:sz w:val="18"/>
        </w:rPr>
        <w:t>cumulants</w:t>
      </w:r>
      <w:bookmarkEnd w:id="261"/>
      <w:bookmarkEnd w:id="262"/>
      <w:bookmarkEnd w:id="263"/>
      <w:bookmarkEnd w:id="264"/>
      <w:bookmarkEnd w:id="265"/>
      <w:bookmarkEnd w:id="266"/>
      <w:bookmarkEnd w:id="267"/>
      <w:bookmarkEnd w:id="268"/>
      <w:bookmarkEnd w:id="269"/>
      <w:bookmarkEnd w:id="270"/>
      <w:bookmarkEnd w:id="271"/>
      <w:bookmarkEnd w:id="272"/>
      <w:r w:rsidR="00715C87" w:rsidRPr="00CB0D02">
        <w:rPr>
          <w:rFonts w:hint="eastAsia"/>
          <w:sz w:val="18"/>
        </w:rPr>
        <w:t xml:space="preserve"> </w:t>
      </w:r>
      <w:r w:rsidR="00715C87" w:rsidRPr="00CB0D02">
        <w:rPr>
          <w:rFonts w:hint="eastAsia"/>
          <w:sz w:val="18"/>
        </w:rPr>
        <w:lastRenderedPageBreak/>
        <w:t>[J].</w:t>
      </w:r>
      <w:r w:rsidR="00260D32" w:rsidRPr="00CB0D02">
        <w:rPr>
          <w:sz w:val="18"/>
        </w:rPr>
        <w:t xml:space="preserve"> </w:t>
      </w:r>
      <w:r w:rsidR="00715C87" w:rsidRPr="00CB0D02">
        <w:rPr>
          <w:sz w:val="18"/>
        </w:rPr>
        <w:t>IEEE transactions on vehicular technology</w:t>
      </w:r>
      <w:r w:rsidR="00260D32" w:rsidRPr="00CB0D02">
        <w:rPr>
          <w:sz w:val="18"/>
        </w:rPr>
        <w:t xml:space="preserve">, </w:t>
      </w:r>
      <w:r w:rsidR="00715C87" w:rsidRPr="00CB0D02">
        <w:rPr>
          <w:sz w:val="18"/>
        </w:rPr>
        <w:t>2017</w:t>
      </w:r>
      <w:r w:rsidR="00715C87" w:rsidRPr="00CB0D02">
        <w:rPr>
          <w:rFonts w:hint="eastAsia"/>
          <w:sz w:val="18"/>
        </w:rPr>
        <w:t xml:space="preserve">, </w:t>
      </w:r>
      <w:r w:rsidR="00260D32" w:rsidRPr="00CB0D02">
        <w:rPr>
          <w:sz w:val="18"/>
        </w:rPr>
        <w:t>66</w:t>
      </w:r>
      <w:r w:rsidR="00715C87" w:rsidRPr="00CB0D02">
        <w:rPr>
          <w:rFonts w:hint="eastAsia"/>
          <w:sz w:val="18"/>
        </w:rPr>
        <w:t>(</w:t>
      </w:r>
      <w:r w:rsidR="00260D32" w:rsidRPr="00CB0D02">
        <w:rPr>
          <w:sz w:val="18"/>
        </w:rPr>
        <w:t>7</w:t>
      </w:r>
      <w:r w:rsidR="00715C87" w:rsidRPr="00CB0D02">
        <w:rPr>
          <w:rFonts w:hint="eastAsia"/>
          <w:sz w:val="18"/>
        </w:rPr>
        <w:t xml:space="preserve">): </w:t>
      </w:r>
      <w:r w:rsidR="00260D32" w:rsidRPr="00CB0D02">
        <w:rPr>
          <w:sz w:val="18"/>
        </w:rPr>
        <w:t>6089</w:t>
      </w:r>
      <w:r w:rsidR="00715C87" w:rsidRPr="00CB0D02">
        <w:rPr>
          <w:rFonts w:hint="eastAsia"/>
          <w:sz w:val="18"/>
        </w:rPr>
        <w:t>-</w:t>
      </w:r>
      <w:r w:rsidR="00260D32" w:rsidRPr="00CB0D02">
        <w:rPr>
          <w:sz w:val="18"/>
        </w:rPr>
        <w:t>6101.</w:t>
      </w:r>
    </w:p>
    <w:p w:rsidR="00872CC7" w:rsidRPr="00CB0D02" w:rsidRDefault="000B17D0" w:rsidP="00CB0D02">
      <w:pPr>
        <w:pStyle w:val="a"/>
        <w:numPr>
          <w:ilvl w:val="0"/>
          <w:numId w:val="0"/>
        </w:numPr>
        <w:adjustRightInd w:val="0"/>
        <w:snapToGrid w:val="0"/>
        <w:spacing w:line="480" w:lineRule="auto"/>
        <w:jc w:val="left"/>
        <w:rPr>
          <w:sz w:val="18"/>
        </w:rPr>
      </w:pPr>
      <w:r w:rsidRPr="00CB0D02">
        <w:rPr>
          <w:rFonts w:hint="eastAsia"/>
          <w:sz w:val="18"/>
        </w:rPr>
        <w:t>[2</w:t>
      </w:r>
      <w:r w:rsidR="00350482" w:rsidRPr="00CB0D02">
        <w:rPr>
          <w:rFonts w:hint="eastAsia"/>
          <w:sz w:val="18"/>
        </w:rPr>
        <w:t>0</w:t>
      </w:r>
      <w:r w:rsidRPr="00CB0D02">
        <w:rPr>
          <w:rFonts w:hint="eastAsia"/>
          <w:sz w:val="18"/>
        </w:rPr>
        <w:t xml:space="preserve">] </w:t>
      </w:r>
      <w:r w:rsidR="00326448" w:rsidRPr="00CB0D02">
        <w:rPr>
          <w:sz w:val="18"/>
        </w:rPr>
        <w:t>YAN H, DENG B</w:t>
      </w:r>
      <w:r w:rsidR="00226E80" w:rsidRPr="00CB0D02">
        <w:rPr>
          <w:rFonts w:hint="eastAsia"/>
          <w:sz w:val="18"/>
        </w:rPr>
        <w:t xml:space="preserve"> C</w:t>
      </w:r>
      <w:r w:rsidR="00326448" w:rsidRPr="00CB0D02">
        <w:rPr>
          <w:sz w:val="18"/>
        </w:rPr>
        <w:t>, L</w:t>
      </w:r>
      <w:r w:rsidR="00226E80" w:rsidRPr="00CB0D02">
        <w:rPr>
          <w:rFonts w:hint="eastAsia"/>
          <w:sz w:val="18"/>
        </w:rPr>
        <w:t>I</w:t>
      </w:r>
      <w:r w:rsidR="00326448" w:rsidRPr="00CB0D02">
        <w:rPr>
          <w:sz w:val="18"/>
        </w:rPr>
        <w:t xml:space="preserve"> X</w:t>
      </w:r>
      <w:r w:rsidR="00226E80" w:rsidRPr="00CB0D02">
        <w:rPr>
          <w:rFonts w:hint="eastAsia"/>
          <w:sz w:val="18"/>
        </w:rPr>
        <w:t xml:space="preserve"> N</w:t>
      </w:r>
      <w:r w:rsidR="00326448" w:rsidRPr="00CB0D02">
        <w:rPr>
          <w:sz w:val="18"/>
        </w:rPr>
        <w:t xml:space="preserve">, et al. </w:t>
      </w:r>
      <w:bookmarkStart w:id="273" w:name="OLE_LINK292"/>
      <w:bookmarkStart w:id="274" w:name="OLE_LINK293"/>
      <w:bookmarkStart w:id="275" w:name="OLE_LINK218"/>
      <w:bookmarkStart w:id="276" w:name="OLE_LINK219"/>
      <w:bookmarkStart w:id="277" w:name="OLE_LINK220"/>
      <w:bookmarkStart w:id="278" w:name="OLE_LINK221"/>
      <w:bookmarkStart w:id="279" w:name="OLE_LINK224"/>
      <w:bookmarkStart w:id="280" w:name="OLE_LINK227"/>
      <w:bookmarkStart w:id="281" w:name="OLE_LINK222"/>
      <w:bookmarkStart w:id="282" w:name="OLE_LINK223"/>
      <w:r w:rsidR="00326448" w:rsidRPr="00CB0D02">
        <w:rPr>
          <w:sz w:val="18"/>
        </w:rPr>
        <w:t>TENER: adapting transformer encoder for namedentity recognitio</w:t>
      </w:r>
      <w:bookmarkEnd w:id="273"/>
      <w:bookmarkEnd w:id="274"/>
      <w:r w:rsidR="00326448" w:rsidRPr="00CB0D02">
        <w:rPr>
          <w:sz w:val="18"/>
        </w:rPr>
        <w:t>n</w:t>
      </w:r>
      <w:bookmarkEnd w:id="275"/>
      <w:bookmarkEnd w:id="276"/>
      <w:bookmarkEnd w:id="277"/>
      <w:bookmarkEnd w:id="278"/>
      <w:bookmarkEnd w:id="279"/>
      <w:bookmarkEnd w:id="280"/>
      <w:r w:rsidR="0022064E" w:rsidRPr="00CB0D02">
        <w:rPr>
          <w:rFonts w:hint="eastAsia"/>
          <w:sz w:val="18"/>
        </w:rPr>
        <w:t xml:space="preserve"> </w:t>
      </w:r>
      <w:bookmarkEnd w:id="281"/>
      <w:bookmarkEnd w:id="282"/>
      <w:r w:rsidR="00326448" w:rsidRPr="00CB0D02">
        <w:rPr>
          <w:sz w:val="18"/>
        </w:rPr>
        <w:t>[</w:t>
      </w:r>
      <w:r w:rsidR="00226E80" w:rsidRPr="00CB0D02">
        <w:rPr>
          <w:rFonts w:hint="eastAsia"/>
          <w:sz w:val="18"/>
        </w:rPr>
        <w:t>EB/OL</w:t>
      </w:r>
      <w:r w:rsidR="00326448" w:rsidRPr="00CB0D02">
        <w:rPr>
          <w:sz w:val="18"/>
        </w:rPr>
        <w:t>].</w:t>
      </w:r>
      <w:r w:rsidR="00226E80" w:rsidRPr="00CB0D02">
        <w:rPr>
          <w:rFonts w:hint="eastAsia"/>
          <w:sz w:val="18"/>
        </w:rPr>
        <w:t xml:space="preserve"> [2019-12-10].</w:t>
      </w:r>
      <w:r w:rsidR="00326448" w:rsidRPr="00CB0D02">
        <w:rPr>
          <w:sz w:val="18"/>
        </w:rPr>
        <w:t xml:space="preserve"> </w:t>
      </w:r>
      <w:r w:rsidR="00226E80" w:rsidRPr="00CB0D02">
        <w:rPr>
          <w:sz w:val="18"/>
        </w:rPr>
        <w:t>https://arxiv.org/abs/1911.04474</w:t>
      </w:r>
      <w:r w:rsidR="00226E80" w:rsidRPr="00CB0D02">
        <w:rPr>
          <w:rFonts w:hint="eastAsia"/>
          <w:sz w:val="18"/>
        </w:rPr>
        <w:t>.</w:t>
      </w:r>
    </w:p>
    <w:p w:rsidR="00872CC7" w:rsidRPr="00CB0D02" w:rsidRDefault="000B17D0" w:rsidP="00CB0D02">
      <w:pPr>
        <w:pStyle w:val="a"/>
        <w:numPr>
          <w:ilvl w:val="0"/>
          <w:numId w:val="0"/>
        </w:numPr>
        <w:adjustRightInd w:val="0"/>
        <w:snapToGrid w:val="0"/>
        <w:spacing w:line="480" w:lineRule="auto"/>
        <w:jc w:val="left"/>
        <w:rPr>
          <w:sz w:val="18"/>
        </w:rPr>
      </w:pPr>
      <w:bookmarkStart w:id="283" w:name="参考文献内容_38"/>
      <w:r w:rsidRPr="00CB0D02">
        <w:rPr>
          <w:rFonts w:hint="eastAsia"/>
          <w:sz w:val="18"/>
        </w:rPr>
        <w:t>[2</w:t>
      </w:r>
      <w:r w:rsidR="00350482" w:rsidRPr="00CB0D02">
        <w:rPr>
          <w:rFonts w:hint="eastAsia"/>
          <w:sz w:val="18"/>
        </w:rPr>
        <w:t>1</w:t>
      </w:r>
      <w:r w:rsidRPr="00CB0D02">
        <w:rPr>
          <w:rFonts w:hint="eastAsia"/>
          <w:sz w:val="18"/>
        </w:rPr>
        <w:t xml:space="preserve">] </w:t>
      </w:r>
      <w:r w:rsidR="00CB4412" w:rsidRPr="00CB0D02">
        <w:rPr>
          <w:sz w:val="18"/>
        </w:rPr>
        <w:t xml:space="preserve">YAO T Y, CHAI Y, WANG S, et al. </w:t>
      </w:r>
      <w:bookmarkStart w:id="284" w:name="OLE_LINK294"/>
      <w:bookmarkStart w:id="285" w:name="OLE_LINK295"/>
      <w:bookmarkStart w:id="286" w:name="OLE_LINK228"/>
      <w:bookmarkStart w:id="287" w:name="OLE_LINK229"/>
      <w:r w:rsidR="00CB4412" w:rsidRPr="00CB0D02">
        <w:rPr>
          <w:sz w:val="18"/>
        </w:rPr>
        <w:t>Radio signal automatic modulation classification based on deep learning and expert feat</w:t>
      </w:r>
      <w:bookmarkEnd w:id="284"/>
      <w:bookmarkEnd w:id="285"/>
      <w:r w:rsidR="00CB4412" w:rsidRPr="00CB0D02">
        <w:rPr>
          <w:sz w:val="18"/>
        </w:rPr>
        <w:t>ures</w:t>
      </w:r>
      <w:bookmarkEnd w:id="286"/>
      <w:bookmarkEnd w:id="287"/>
      <w:r w:rsidR="00CB4412" w:rsidRPr="00CB0D02">
        <w:rPr>
          <w:sz w:val="18"/>
        </w:rPr>
        <w:t xml:space="preserve"> [C]// 2020 IEEE 4th Information Technology, Networking, Electronic and Automation Control Conference (ITNEC). New York: IEEE, 2020: 1225</w:t>
      </w:r>
      <w:r w:rsidR="009A7780" w:rsidRPr="00CB0D02">
        <w:rPr>
          <w:rFonts w:hint="eastAsia"/>
          <w:sz w:val="18"/>
        </w:rPr>
        <w:t>-</w:t>
      </w:r>
      <w:r w:rsidR="00CB4412" w:rsidRPr="00CB0D02">
        <w:rPr>
          <w:sz w:val="18"/>
        </w:rPr>
        <w:t>1230.</w:t>
      </w:r>
      <w:bookmarkEnd w:id="283"/>
    </w:p>
    <w:p w:rsidR="00872CC7" w:rsidRPr="00CB0D02" w:rsidRDefault="000B17D0" w:rsidP="00CB0D02">
      <w:pPr>
        <w:pStyle w:val="a"/>
        <w:numPr>
          <w:ilvl w:val="0"/>
          <w:numId w:val="0"/>
        </w:numPr>
        <w:adjustRightInd w:val="0"/>
        <w:snapToGrid w:val="0"/>
        <w:spacing w:line="480" w:lineRule="auto"/>
        <w:jc w:val="left"/>
        <w:rPr>
          <w:sz w:val="18"/>
        </w:rPr>
      </w:pPr>
      <w:bookmarkStart w:id="288" w:name="参考文献内容_40"/>
      <w:r w:rsidRPr="00CB0D02">
        <w:rPr>
          <w:rFonts w:hint="eastAsia"/>
          <w:sz w:val="18"/>
        </w:rPr>
        <w:t>[2</w:t>
      </w:r>
      <w:r w:rsidR="00350482" w:rsidRPr="00CB0D02">
        <w:rPr>
          <w:rFonts w:hint="eastAsia"/>
          <w:sz w:val="18"/>
        </w:rPr>
        <w:t>2</w:t>
      </w:r>
      <w:r w:rsidRPr="00CB0D02">
        <w:rPr>
          <w:rFonts w:hint="eastAsia"/>
          <w:sz w:val="18"/>
        </w:rPr>
        <w:t xml:space="preserve">] </w:t>
      </w:r>
      <w:r w:rsidR="00CB4412" w:rsidRPr="00CB0D02">
        <w:rPr>
          <w:sz w:val="18"/>
        </w:rPr>
        <w:t xml:space="preserve">WEI Z X, JU Y, SONG M. </w:t>
      </w:r>
      <w:bookmarkStart w:id="289" w:name="OLE_LINK296"/>
      <w:bookmarkStart w:id="290" w:name="OLE_LINK297"/>
      <w:bookmarkStart w:id="291" w:name="OLE_LINK230"/>
      <w:bookmarkStart w:id="292" w:name="OLE_LINK231"/>
      <w:r w:rsidR="00CB4412" w:rsidRPr="00CB0D02">
        <w:rPr>
          <w:sz w:val="18"/>
        </w:rPr>
        <w:t>A method of underwater acoustic signal classification based on deep neural net</w:t>
      </w:r>
      <w:bookmarkEnd w:id="289"/>
      <w:bookmarkEnd w:id="290"/>
      <w:r w:rsidR="00CB4412" w:rsidRPr="00CB0D02">
        <w:rPr>
          <w:sz w:val="18"/>
        </w:rPr>
        <w:t>work</w:t>
      </w:r>
      <w:bookmarkEnd w:id="291"/>
      <w:bookmarkEnd w:id="292"/>
      <w:r w:rsidR="00CB4412" w:rsidRPr="00CB0D02">
        <w:rPr>
          <w:sz w:val="18"/>
        </w:rPr>
        <w:t xml:space="preserve"> [C]// 2018 5th International Conference on Information Science and Control Engineering (ICISCE). New York: IEEE, 2018: 46</w:t>
      </w:r>
      <w:r w:rsidR="004C4DED" w:rsidRPr="00CB0D02">
        <w:rPr>
          <w:rFonts w:hint="eastAsia"/>
          <w:sz w:val="18"/>
        </w:rPr>
        <w:t>-</w:t>
      </w:r>
      <w:r w:rsidR="00CB4412" w:rsidRPr="00CB0D02">
        <w:rPr>
          <w:sz w:val="18"/>
        </w:rPr>
        <w:t>50.</w:t>
      </w:r>
      <w:bookmarkEnd w:id="288"/>
    </w:p>
    <w:p w:rsidR="00872CC7" w:rsidRPr="00CB0D02" w:rsidRDefault="000B17D0" w:rsidP="00CB0D02">
      <w:pPr>
        <w:pStyle w:val="a"/>
        <w:numPr>
          <w:ilvl w:val="0"/>
          <w:numId w:val="0"/>
        </w:numPr>
        <w:adjustRightInd w:val="0"/>
        <w:snapToGrid w:val="0"/>
        <w:spacing w:line="480" w:lineRule="auto"/>
        <w:jc w:val="left"/>
        <w:rPr>
          <w:sz w:val="18"/>
        </w:rPr>
      </w:pPr>
      <w:bookmarkStart w:id="293" w:name="参考文献内容_42"/>
      <w:r w:rsidRPr="00CB0D02">
        <w:rPr>
          <w:rFonts w:hint="eastAsia"/>
          <w:sz w:val="18"/>
        </w:rPr>
        <w:t>[2</w:t>
      </w:r>
      <w:r w:rsidR="00350482" w:rsidRPr="00CB0D02">
        <w:rPr>
          <w:rFonts w:hint="eastAsia"/>
          <w:sz w:val="18"/>
        </w:rPr>
        <w:t>3</w:t>
      </w:r>
      <w:r w:rsidRPr="00CB0D02">
        <w:rPr>
          <w:rFonts w:hint="eastAsia"/>
          <w:sz w:val="18"/>
        </w:rPr>
        <w:t xml:space="preserve">] </w:t>
      </w:r>
      <w:r w:rsidR="00CB4412" w:rsidRPr="00CB0D02">
        <w:rPr>
          <w:sz w:val="18"/>
        </w:rPr>
        <w:t>HONG D H, ZHANG Z L, XU X D. Automatic modulation classification using recurrent neural networks [C]// 2017 3rd IEEE International Conference on Computer and Communications (ICCC). New York: IEEE, 2017: 695</w:t>
      </w:r>
      <w:r w:rsidR="00451E00" w:rsidRPr="00CB0D02">
        <w:rPr>
          <w:rFonts w:hint="eastAsia"/>
          <w:sz w:val="18"/>
        </w:rPr>
        <w:t>-</w:t>
      </w:r>
      <w:r w:rsidR="00CB4412" w:rsidRPr="00CB0D02">
        <w:rPr>
          <w:sz w:val="18"/>
        </w:rPr>
        <w:t>700.</w:t>
      </w:r>
      <w:bookmarkEnd w:id="293"/>
    </w:p>
    <w:p w:rsidR="00872CC7" w:rsidRPr="00CB0D02" w:rsidRDefault="000B17D0" w:rsidP="00CB0D02">
      <w:pPr>
        <w:pStyle w:val="a"/>
        <w:numPr>
          <w:ilvl w:val="0"/>
          <w:numId w:val="0"/>
        </w:numPr>
        <w:adjustRightInd w:val="0"/>
        <w:snapToGrid w:val="0"/>
        <w:spacing w:line="480" w:lineRule="auto"/>
        <w:jc w:val="left"/>
        <w:rPr>
          <w:sz w:val="18"/>
        </w:rPr>
      </w:pPr>
      <w:bookmarkStart w:id="294" w:name="参考文献内容_44"/>
      <w:r w:rsidRPr="00CB0D02">
        <w:rPr>
          <w:rFonts w:hint="eastAsia"/>
          <w:sz w:val="18"/>
        </w:rPr>
        <w:t>[2</w:t>
      </w:r>
      <w:r w:rsidR="00350482" w:rsidRPr="00CB0D02">
        <w:rPr>
          <w:rFonts w:hint="eastAsia"/>
          <w:sz w:val="18"/>
        </w:rPr>
        <w:t>4</w:t>
      </w:r>
      <w:r w:rsidRPr="00CB0D02">
        <w:rPr>
          <w:rFonts w:hint="eastAsia"/>
          <w:sz w:val="18"/>
        </w:rPr>
        <w:t xml:space="preserve">] </w:t>
      </w:r>
      <w:r w:rsidR="00E53F44" w:rsidRPr="00CB0D02">
        <w:rPr>
          <w:sz w:val="18"/>
        </w:rPr>
        <w:t>XU J L, LUO C B, PARR G</w:t>
      </w:r>
      <w:r w:rsidR="00CB4412" w:rsidRPr="00CB0D02">
        <w:rPr>
          <w:sz w:val="18"/>
        </w:rPr>
        <w:t xml:space="preserve">, </w:t>
      </w:r>
      <w:r w:rsidR="00326448" w:rsidRPr="00CB0D02">
        <w:rPr>
          <w:sz w:val="18"/>
        </w:rPr>
        <w:t>et al.</w:t>
      </w:r>
      <w:r w:rsidR="00CB4412" w:rsidRPr="00CB0D02">
        <w:rPr>
          <w:sz w:val="18"/>
        </w:rPr>
        <w:t xml:space="preserve"> </w:t>
      </w:r>
      <w:bookmarkStart w:id="295" w:name="OLE_LINK232"/>
      <w:r w:rsidR="00CB4412" w:rsidRPr="00CB0D02">
        <w:rPr>
          <w:sz w:val="18"/>
        </w:rPr>
        <w:t>A spatiotemporal multi-channel learning framework for automatic modulation recognition</w:t>
      </w:r>
      <w:bookmarkEnd w:id="295"/>
      <w:r w:rsidR="00CB4412" w:rsidRPr="00CB0D02">
        <w:rPr>
          <w:sz w:val="18"/>
        </w:rPr>
        <w:t xml:space="preserve"> </w:t>
      </w:r>
      <w:r w:rsidR="00E53F44" w:rsidRPr="00CB0D02">
        <w:rPr>
          <w:rFonts w:hint="eastAsia"/>
          <w:sz w:val="18"/>
        </w:rPr>
        <w:t>[J]. IEEE wireless communications letters</w:t>
      </w:r>
      <w:r w:rsidR="00CB4412" w:rsidRPr="00CB0D02">
        <w:rPr>
          <w:sz w:val="18"/>
        </w:rPr>
        <w:t xml:space="preserve">, </w:t>
      </w:r>
      <w:r w:rsidR="00E53F44" w:rsidRPr="00CB0D02">
        <w:rPr>
          <w:sz w:val="18"/>
        </w:rPr>
        <w:t>2020</w:t>
      </w:r>
      <w:r w:rsidR="00E53F44" w:rsidRPr="00CB0D02">
        <w:rPr>
          <w:rFonts w:hint="eastAsia"/>
          <w:sz w:val="18"/>
        </w:rPr>
        <w:t xml:space="preserve">, </w:t>
      </w:r>
      <w:r w:rsidR="00CB4412" w:rsidRPr="00CB0D02">
        <w:rPr>
          <w:sz w:val="18"/>
        </w:rPr>
        <w:t>9</w:t>
      </w:r>
      <w:r w:rsidR="00E53F44" w:rsidRPr="00CB0D02">
        <w:rPr>
          <w:rFonts w:hint="eastAsia"/>
          <w:sz w:val="18"/>
        </w:rPr>
        <w:t>(</w:t>
      </w:r>
      <w:r w:rsidR="00CB4412" w:rsidRPr="00CB0D02">
        <w:rPr>
          <w:sz w:val="18"/>
        </w:rPr>
        <w:t>10</w:t>
      </w:r>
      <w:r w:rsidR="00E53F44" w:rsidRPr="00CB0D02">
        <w:rPr>
          <w:rFonts w:hint="eastAsia"/>
          <w:sz w:val="18"/>
        </w:rPr>
        <w:t xml:space="preserve">): </w:t>
      </w:r>
      <w:r w:rsidR="00CB4412" w:rsidRPr="00CB0D02">
        <w:rPr>
          <w:sz w:val="18"/>
        </w:rPr>
        <w:t>1629</w:t>
      </w:r>
      <w:r w:rsidR="00E53F44" w:rsidRPr="00CB0D02">
        <w:rPr>
          <w:rFonts w:hint="eastAsia"/>
          <w:sz w:val="18"/>
        </w:rPr>
        <w:t>-</w:t>
      </w:r>
      <w:r w:rsidR="00CB4412" w:rsidRPr="00CB0D02">
        <w:rPr>
          <w:sz w:val="18"/>
        </w:rPr>
        <w:t>1632.</w:t>
      </w:r>
      <w:bookmarkEnd w:id="294"/>
    </w:p>
    <w:p w:rsidR="00872CC7" w:rsidRPr="00CB0D02" w:rsidRDefault="000B17D0" w:rsidP="00CB0D02">
      <w:pPr>
        <w:pStyle w:val="a"/>
        <w:numPr>
          <w:ilvl w:val="0"/>
          <w:numId w:val="0"/>
        </w:numPr>
        <w:adjustRightInd w:val="0"/>
        <w:snapToGrid w:val="0"/>
        <w:spacing w:line="480" w:lineRule="auto"/>
        <w:jc w:val="left"/>
        <w:rPr>
          <w:sz w:val="18"/>
        </w:rPr>
      </w:pPr>
      <w:bookmarkStart w:id="296" w:name="参考文献内容_46"/>
      <w:r w:rsidRPr="00CB0D02">
        <w:rPr>
          <w:rFonts w:hint="eastAsia"/>
          <w:sz w:val="18"/>
        </w:rPr>
        <w:t>[2</w:t>
      </w:r>
      <w:r w:rsidR="00350482" w:rsidRPr="00CB0D02">
        <w:rPr>
          <w:rFonts w:hint="eastAsia"/>
          <w:sz w:val="18"/>
        </w:rPr>
        <w:t>5</w:t>
      </w:r>
      <w:r w:rsidRPr="00CB0D02">
        <w:rPr>
          <w:rFonts w:hint="eastAsia"/>
          <w:sz w:val="18"/>
        </w:rPr>
        <w:t xml:space="preserve">] </w:t>
      </w:r>
      <w:r w:rsidR="00CB4412" w:rsidRPr="00CB0D02">
        <w:rPr>
          <w:sz w:val="18"/>
        </w:rPr>
        <w:t xml:space="preserve">MEI F, CHEN H, LEI Y K. </w:t>
      </w:r>
      <w:bookmarkStart w:id="297" w:name="OLE_LINK298"/>
      <w:bookmarkStart w:id="298" w:name="OLE_LINK233"/>
      <w:r w:rsidR="00CB4412" w:rsidRPr="00CB0D02">
        <w:rPr>
          <w:sz w:val="18"/>
        </w:rPr>
        <w:t>Blind recognition of forward error</w:t>
      </w:r>
      <w:r w:rsidR="00762F09" w:rsidRPr="00CB0D02">
        <w:rPr>
          <w:rFonts w:hint="eastAsia"/>
          <w:sz w:val="18"/>
        </w:rPr>
        <w:t xml:space="preserve"> </w:t>
      </w:r>
      <w:r w:rsidR="00CB4412" w:rsidRPr="00CB0D02">
        <w:rPr>
          <w:sz w:val="18"/>
        </w:rPr>
        <w:t>correction codes based on a depth distribu</w:t>
      </w:r>
      <w:bookmarkEnd w:id="297"/>
      <w:r w:rsidR="00CB4412" w:rsidRPr="00CB0D02">
        <w:rPr>
          <w:sz w:val="18"/>
        </w:rPr>
        <w:t>tion algorithm</w:t>
      </w:r>
      <w:bookmarkEnd w:id="298"/>
      <w:r w:rsidR="00CB4412" w:rsidRPr="00CB0D02">
        <w:rPr>
          <w:sz w:val="18"/>
        </w:rPr>
        <w:t xml:space="preserve"> [J]. Symmetry, 2021, 13(6): 1</w:t>
      </w:r>
      <w:r w:rsidR="00762F09" w:rsidRPr="00CB0D02">
        <w:rPr>
          <w:rFonts w:hint="eastAsia"/>
          <w:sz w:val="18"/>
        </w:rPr>
        <w:t>-</w:t>
      </w:r>
      <w:r w:rsidR="00CB4412" w:rsidRPr="00CB0D02">
        <w:rPr>
          <w:sz w:val="18"/>
        </w:rPr>
        <w:t>24.</w:t>
      </w:r>
      <w:bookmarkEnd w:id="296"/>
    </w:p>
    <w:p w:rsidR="00350482" w:rsidRPr="00CB0D02" w:rsidRDefault="00350482" w:rsidP="00CB0D02">
      <w:pPr>
        <w:pStyle w:val="a"/>
        <w:numPr>
          <w:ilvl w:val="0"/>
          <w:numId w:val="0"/>
        </w:numPr>
        <w:adjustRightInd w:val="0"/>
        <w:snapToGrid w:val="0"/>
        <w:spacing w:line="480" w:lineRule="auto"/>
        <w:jc w:val="left"/>
        <w:rPr>
          <w:sz w:val="18"/>
        </w:rPr>
        <w:sectPr w:rsidR="00350482" w:rsidRPr="00CB0D02">
          <w:endnotePr>
            <w:numFmt w:val="decimal"/>
          </w:endnotePr>
          <w:type w:val="continuous"/>
          <w:pgSz w:w="11906" w:h="16838"/>
          <w:pgMar w:top="1134" w:right="1134" w:bottom="1134" w:left="1134" w:header="851" w:footer="992" w:gutter="0"/>
          <w:cols w:num="2" w:space="425"/>
          <w:titlePg/>
          <w:docGrid w:type="linesAndChars" w:linePitch="312"/>
        </w:sectPr>
      </w:pPr>
      <w:r w:rsidRPr="00CB0D02">
        <w:rPr>
          <w:rFonts w:hint="eastAsia"/>
          <w:sz w:val="18"/>
        </w:rPr>
        <w:t xml:space="preserve">[26] </w:t>
      </w:r>
      <w:r w:rsidRPr="00CB0D02">
        <w:rPr>
          <w:sz w:val="18"/>
        </w:rPr>
        <w:t>许雪，姚文强，李晨，等</w:t>
      </w:r>
      <w:r w:rsidRPr="00CB0D02">
        <w:rPr>
          <w:sz w:val="18"/>
        </w:rPr>
        <w:t>.</w:t>
      </w:r>
      <w:r w:rsidRPr="00CB0D02">
        <w:rPr>
          <w:sz w:val="18"/>
        </w:rPr>
        <w:t>基于门控注意力网络的调制信号分类识别算法</w:t>
      </w:r>
      <w:r w:rsidRPr="00CB0D02">
        <w:rPr>
          <w:sz w:val="18"/>
        </w:rPr>
        <w:t>[J].</w:t>
      </w:r>
      <w:r w:rsidRPr="00CB0D02">
        <w:rPr>
          <w:sz w:val="18"/>
        </w:rPr>
        <w:t>现代电子技术，</w:t>
      </w:r>
      <w:r w:rsidRPr="00CB0D02">
        <w:rPr>
          <w:sz w:val="18"/>
        </w:rPr>
        <w:t>2025</w:t>
      </w:r>
      <w:r w:rsidRPr="00CB0D02">
        <w:rPr>
          <w:sz w:val="18"/>
        </w:rPr>
        <w:t>，</w:t>
      </w:r>
      <w:r w:rsidRPr="00CB0D02">
        <w:rPr>
          <w:sz w:val="18"/>
        </w:rPr>
        <w:t>48</w:t>
      </w:r>
      <w:r w:rsidRPr="00CB0D02">
        <w:rPr>
          <w:sz w:val="18"/>
        </w:rPr>
        <w:t>（</w:t>
      </w:r>
      <w:r w:rsidRPr="00CB0D02">
        <w:rPr>
          <w:sz w:val="18"/>
        </w:rPr>
        <w:t>3</w:t>
      </w:r>
      <w:r w:rsidRPr="00CB0D02">
        <w:rPr>
          <w:sz w:val="18"/>
        </w:rPr>
        <w:t>）：</w:t>
      </w:r>
      <w:r w:rsidRPr="00CB0D02">
        <w:rPr>
          <w:sz w:val="18"/>
        </w:rPr>
        <w:t>69⁃75.</w:t>
      </w:r>
    </w:p>
    <w:p w:rsidR="00CB0D02" w:rsidRPr="00CB0D02" w:rsidRDefault="00CB0D02" w:rsidP="00CB0D02">
      <w:pPr>
        <w:pStyle w:val="affffb"/>
        <w:spacing w:before="0" w:beforeAutospacing="0" w:after="0" w:afterAutospacing="0" w:line="480" w:lineRule="auto"/>
        <w:jc w:val="left"/>
        <w:rPr>
          <w:rFonts w:ascii="黑体" w:eastAsia="黑体" w:hAnsi="黑体" w:hint="eastAsia"/>
          <w:sz w:val="18"/>
          <w:szCs w:val="18"/>
        </w:rPr>
      </w:pPr>
    </w:p>
    <w:p w:rsidR="003F564C" w:rsidRPr="00CB0D02" w:rsidRDefault="009D642A" w:rsidP="00CB0D02">
      <w:pPr>
        <w:pStyle w:val="affffb"/>
        <w:spacing w:before="0" w:beforeAutospacing="0" w:after="0" w:afterAutospacing="0" w:line="480" w:lineRule="auto"/>
        <w:jc w:val="left"/>
        <w:rPr>
          <w:sz w:val="18"/>
          <w:szCs w:val="18"/>
        </w:rPr>
      </w:pPr>
      <w:r w:rsidRPr="00CB0D02">
        <w:rPr>
          <w:rFonts w:ascii="黑体" w:eastAsia="黑体" w:hAnsi="黑体" w:hint="eastAsia"/>
          <w:sz w:val="18"/>
          <w:szCs w:val="18"/>
        </w:rPr>
        <w:t>作者简介：</w:t>
      </w:r>
      <w:bookmarkStart w:id="299" w:name="OLE_LINK1"/>
      <w:r w:rsidRPr="00CB0D02">
        <w:rPr>
          <w:rFonts w:hint="eastAsia"/>
          <w:sz w:val="18"/>
          <w:szCs w:val="18"/>
        </w:rPr>
        <w:t>张</w:t>
      </w:r>
      <w:r w:rsidRPr="00CB0D02">
        <w:rPr>
          <w:sz w:val="18"/>
          <w:szCs w:val="18"/>
        </w:rPr>
        <w:t xml:space="preserve">  </w:t>
      </w:r>
      <w:r w:rsidRPr="00CB0D02">
        <w:rPr>
          <w:rFonts w:hint="eastAsia"/>
          <w:sz w:val="18"/>
          <w:szCs w:val="18"/>
        </w:rPr>
        <w:t>洋（</w:t>
      </w:r>
      <w:r w:rsidRPr="00CB0D02">
        <w:rPr>
          <w:sz w:val="18"/>
          <w:szCs w:val="18"/>
        </w:rPr>
        <w:t>2000</w:t>
      </w:r>
      <w:r w:rsidRPr="00CB0D02">
        <w:rPr>
          <w:rFonts w:hint="eastAsia"/>
          <w:sz w:val="18"/>
          <w:szCs w:val="18"/>
        </w:rPr>
        <w:t>—），男，山东临沂人，硕士研究生，研究方向为深度学习、信号分类。</w:t>
      </w:r>
      <w:bookmarkEnd w:id="299"/>
      <w:r w:rsidR="00C275DE" w:rsidRPr="00CB0D02">
        <w:rPr>
          <w:sz w:val="18"/>
          <w:szCs w:val="18"/>
        </w:rPr>
        <w:br/>
      </w:r>
      <w:r w:rsidRPr="00CB0D02">
        <w:rPr>
          <w:rFonts w:hint="eastAsia"/>
          <w:sz w:val="18"/>
          <w:szCs w:val="18"/>
        </w:rPr>
        <w:t>臧</w:t>
      </w:r>
      <w:r w:rsidRPr="00CB0D02">
        <w:rPr>
          <w:sz w:val="18"/>
          <w:szCs w:val="18"/>
        </w:rPr>
        <w:t xml:space="preserve">  </w:t>
      </w:r>
      <w:r w:rsidRPr="00CB0D02">
        <w:rPr>
          <w:rFonts w:hint="eastAsia"/>
          <w:sz w:val="18"/>
          <w:szCs w:val="18"/>
        </w:rPr>
        <w:t>可（</w:t>
      </w:r>
      <w:r w:rsidRPr="00CB0D02">
        <w:rPr>
          <w:sz w:val="18"/>
          <w:szCs w:val="18"/>
        </w:rPr>
        <w:t>1994</w:t>
      </w:r>
      <w:r w:rsidRPr="00CB0D02">
        <w:rPr>
          <w:rFonts w:hint="eastAsia"/>
          <w:sz w:val="18"/>
          <w:szCs w:val="18"/>
        </w:rPr>
        <w:t>—），男，山东青岛人，博士研究生，讲师，主要从事信号识别、信号处理算法研究。</w:t>
      </w:r>
      <w:r w:rsidR="00C275DE" w:rsidRPr="00CB0D02">
        <w:rPr>
          <w:sz w:val="18"/>
          <w:szCs w:val="18"/>
        </w:rPr>
        <w:br/>
      </w:r>
      <w:r w:rsidRPr="00CB0D02">
        <w:rPr>
          <w:rFonts w:hint="eastAsia"/>
          <w:sz w:val="18"/>
          <w:szCs w:val="18"/>
        </w:rPr>
        <w:t>常庆勇（</w:t>
      </w:r>
      <w:r w:rsidRPr="00CB0D02">
        <w:rPr>
          <w:sz w:val="18"/>
          <w:szCs w:val="18"/>
        </w:rPr>
        <w:t>2000</w:t>
      </w:r>
      <w:r w:rsidRPr="00CB0D02">
        <w:rPr>
          <w:rFonts w:hint="eastAsia"/>
          <w:sz w:val="18"/>
          <w:szCs w:val="18"/>
        </w:rPr>
        <w:t>—），男，山东潍坊人，硕士研究生，研究方向为数据传输、计算机网络。</w:t>
      </w:r>
    </w:p>
    <w:sectPr w:rsidR="003F564C" w:rsidRPr="00CB0D02" w:rsidSect="00173323">
      <w:endnotePr>
        <w:numFmt w:val="decimal"/>
      </w:endnotePr>
      <w:type w:val="continuous"/>
      <w:pgSz w:w="11906" w:h="16838"/>
      <w:pgMar w:top="1134" w:right="1134" w:bottom="1134" w:left="1134" w:header="851" w:footer="992" w:gutter="0"/>
      <w:cols w:space="720"/>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4CE" w:rsidRDefault="009C54CE">
      <w:r>
        <w:separator/>
      </w:r>
    </w:p>
  </w:endnote>
  <w:endnote w:type="continuationSeparator" w:id="1">
    <w:p w:rsidR="009C54CE" w:rsidRDefault="009C54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970" w:rsidRDefault="001C1CD0">
    <w:pPr>
      <w:pStyle w:val="a6"/>
      <w:jc w:val="center"/>
    </w:pPr>
    <w:r>
      <w:fldChar w:fldCharType="begin"/>
    </w:r>
    <w:r w:rsidR="000E0B4A">
      <w:instrText>PAGE   \* MERGEFORMAT</w:instrText>
    </w:r>
    <w:r>
      <w:fldChar w:fldCharType="separate"/>
    </w:r>
    <w:r w:rsidR="00CB0D02">
      <w:rPr>
        <w:noProof/>
      </w:rPr>
      <w:t>8</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970" w:rsidRDefault="001C1CD0">
    <w:pPr>
      <w:pStyle w:val="a6"/>
      <w:jc w:val="center"/>
    </w:pPr>
    <w:r>
      <w:fldChar w:fldCharType="begin"/>
    </w:r>
    <w:r w:rsidR="00D437BF">
      <w:instrText>PAGE   \* MERGEFORMAT</w:instrText>
    </w:r>
    <w:r>
      <w:fldChar w:fldCharType="separate"/>
    </w:r>
    <w:r w:rsidR="00CB0D02">
      <w:rPr>
        <w:noProof/>
      </w:rPr>
      <w:t>3</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4CE" w:rsidRDefault="009C54CE">
      <w:r>
        <w:separator/>
      </w:r>
    </w:p>
  </w:footnote>
  <w:footnote w:type="continuationSeparator" w:id="1">
    <w:p w:rsidR="009C54CE" w:rsidRDefault="009C54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970" w:rsidRDefault="00CE6970">
    <w:pPr>
      <w:pStyle w:val="a7"/>
      <w:pBdr>
        <w:bottom w:val="single" w:sz="4"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970" w:rsidRDefault="00CE6970">
    <w:pPr>
      <w:pStyle w:val="a7"/>
      <w:pBdr>
        <w:bottom w:val="single" w:sz="4"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970" w:rsidRDefault="00CE6970">
    <w:pPr>
      <w:pStyle w:val="a7"/>
      <w:pBdr>
        <w:bottom w:val="single" w:sz="4"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147DC"/>
    <w:multiLevelType w:val="multilevel"/>
    <w:tmpl w:val="108147DC"/>
    <w:lvl w:ilvl="0">
      <w:start w:val="1"/>
      <w:numFmt w:val="decimal"/>
      <w:pStyle w:val="TableCHeading"/>
      <w:lvlText w:val="表 %1"/>
      <w:lvlJc w:val="left"/>
      <w:pPr>
        <w:tabs>
          <w:tab w:val="left" w:pos="840"/>
        </w:tabs>
        <w:ind w:left="840" w:hanging="420"/>
      </w:pPr>
      <w:rPr>
        <w:rFonts w:eastAsia="黑体" w:hint="eastAsia"/>
        <w:b/>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29B700D6"/>
    <w:multiLevelType w:val="multilevel"/>
    <w:tmpl w:val="29B700D6"/>
    <w:lvl w:ilvl="0">
      <w:start w:val="1"/>
      <w:numFmt w:val="decimal"/>
      <w:pStyle w:val="a"/>
      <w:lvlText w:val="[%1]"/>
      <w:lvlJc w:val="left"/>
      <w:pPr>
        <w:tabs>
          <w:tab w:val="left" w:pos="473"/>
        </w:tabs>
        <w:ind w:left="473" w:hanging="420"/>
      </w:pPr>
      <w:rPr>
        <w:b w:val="0"/>
        <w:i w:val="0"/>
        <w:sz w:val="15"/>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0AB0202"/>
    <w:multiLevelType w:val="hybridMultilevel"/>
    <w:tmpl w:val="425420D8"/>
    <w:lvl w:ilvl="0" w:tplc="E9F2848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1"/>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bordersDoNotSurroundHeader/>
  <w:bordersDoNotSurroundFooter/>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8194"/>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
  <w:docVars>
    <w:docVar w:name="commondata" w:val="w:compa"/>
  </w:docVars>
  <w:rsids>
    <w:rsidRoot w:val="00113695"/>
    <w:rsid w:val="00000211"/>
    <w:rsid w:val="000072C9"/>
    <w:rsid w:val="000076F3"/>
    <w:rsid w:val="00012142"/>
    <w:rsid w:val="00015231"/>
    <w:rsid w:val="00022A1B"/>
    <w:rsid w:val="00040005"/>
    <w:rsid w:val="00041034"/>
    <w:rsid w:val="00047DC2"/>
    <w:rsid w:val="00052CA8"/>
    <w:rsid w:val="00056A6D"/>
    <w:rsid w:val="0007266D"/>
    <w:rsid w:val="000828C1"/>
    <w:rsid w:val="0008456A"/>
    <w:rsid w:val="0008576A"/>
    <w:rsid w:val="000933EE"/>
    <w:rsid w:val="00097621"/>
    <w:rsid w:val="00097B7A"/>
    <w:rsid w:val="000A35E0"/>
    <w:rsid w:val="000A6094"/>
    <w:rsid w:val="000B11D7"/>
    <w:rsid w:val="000B17D0"/>
    <w:rsid w:val="000E0B4A"/>
    <w:rsid w:val="000E4D5A"/>
    <w:rsid w:val="000E7306"/>
    <w:rsid w:val="000F14EF"/>
    <w:rsid w:val="000F5344"/>
    <w:rsid w:val="00110512"/>
    <w:rsid w:val="00110811"/>
    <w:rsid w:val="00110BD2"/>
    <w:rsid w:val="00112EC3"/>
    <w:rsid w:val="00113695"/>
    <w:rsid w:val="0012173B"/>
    <w:rsid w:val="00131D2D"/>
    <w:rsid w:val="00141AAC"/>
    <w:rsid w:val="00142572"/>
    <w:rsid w:val="00151ECA"/>
    <w:rsid w:val="00152F72"/>
    <w:rsid w:val="0015544A"/>
    <w:rsid w:val="00172ED0"/>
    <w:rsid w:val="00173323"/>
    <w:rsid w:val="001952EB"/>
    <w:rsid w:val="001B77BB"/>
    <w:rsid w:val="001C1CD0"/>
    <w:rsid w:val="001D1B1F"/>
    <w:rsid w:val="001D2BFC"/>
    <w:rsid w:val="001D7825"/>
    <w:rsid w:val="001E31C1"/>
    <w:rsid w:val="001E5292"/>
    <w:rsid w:val="002028DF"/>
    <w:rsid w:val="00207EAB"/>
    <w:rsid w:val="00210B7C"/>
    <w:rsid w:val="00217B49"/>
    <w:rsid w:val="0022064E"/>
    <w:rsid w:val="002217AC"/>
    <w:rsid w:val="00226E80"/>
    <w:rsid w:val="00230DE0"/>
    <w:rsid w:val="00237271"/>
    <w:rsid w:val="00240AD8"/>
    <w:rsid w:val="0025544E"/>
    <w:rsid w:val="00256172"/>
    <w:rsid w:val="00260D32"/>
    <w:rsid w:val="00265562"/>
    <w:rsid w:val="00265BD6"/>
    <w:rsid w:val="002709B5"/>
    <w:rsid w:val="00272BF0"/>
    <w:rsid w:val="00280EED"/>
    <w:rsid w:val="00282BCF"/>
    <w:rsid w:val="00283238"/>
    <w:rsid w:val="00290244"/>
    <w:rsid w:val="00291CB3"/>
    <w:rsid w:val="00294CBD"/>
    <w:rsid w:val="002A2EA9"/>
    <w:rsid w:val="002A4338"/>
    <w:rsid w:val="002A7476"/>
    <w:rsid w:val="002B1D84"/>
    <w:rsid w:val="002B6131"/>
    <w:rsid w:val="002C008E"/>
    <w:rsid w:val="002C2DEA"/>
    <w:rsid w:val="002C5767"/>
    <w:rsid w:val="002C6195"/>
    <w:rsid w:val="002D488D"/>
    <w:rsid w:val="002D717B"/>
    <w:rsid w:val="002E2950"/>
    <w:rsid w:val="002E374A"/>
    <w:rsid w:val="002F2323"/>
    <w:rsid w:val="002F4EA8"/>
    <w:rsid w:val="002F7D7B"/>
    <w:rsid w:val="00305FA7"/>
    <w:rsid w:val="0031021C"/>
    <w:rsid w:val="00316E80"/>
    <w:rsid w:val="00317A1E"/>
    <w:rsid w:val="00324994"/>
    <w:rsid w:val="00326448"/>
    <w:rsid w:val="00336E97"/>
    <w:rsid w:val="00347A41"/>
    <w:rsid w:val="00350482"/>
    <w:rsid w:val="00353C44"/>
    <w:rsid w:val="00357B33"/>
    <w:rsid w:val="00363E89"/>
    <w:rsid w:val="00364375"/>
    <w:rsid w:val="003726E6"/>
    <w:rsid w:val="00380097"/>
    <w:rsid w:val="00382C24"/>
    <w:rsid w:val="00382EC3"/>
    <w:rsid w:val="00392712"/>
    <w:rsid w:val="00393960"/>
    <w:rsid w:val="003A37FA"/>
    <w:rsid w:val="003B25FD"/>
    <w:rsid w:val="003C3E57"/>
    <w:rsid w:val="003C4733"/>
    <w:rsid w:val="003C6988"/>
    <w:rsid w:val="003F16A7"/>
    <w:rsid w:val="003F564C"/>
    <w:rsid w:val="00407030"/>
    <w:rsid w:val="00407CFB"/>
    <w:rsid w:val="00411CBA"/>
    <w:rsid w:val="00431F17"/>
    <w:rsid w:val="004325EC"/>
    <w:rsid w:val="00434C7F"/>
    <w:rsid w:val="004363E2"/>
    <w:rsid w:val="00440106"/>
    <w:rsid w:val="00442ACD"/>
    <w:rsid w:val="00447BD3"/>
    <w:rsid w:val="00450026"/>
    <w:rsid w:val="00451E00"/>
    <w:rsid w:val="004530DC"/>
    <w:rsid w:val="00463ECB"/>
    <w:rsid w:val="00471E86"/>
    <w:rsid w:val="00485A48"/>
    <w:rsid w:val="00493C05"/>
    <w:rsid w:val="004A0490"/>
    <w:rsid w:val="004A6334"/>
    <w:rsid w:val="004B0D4F"/>
    <w:rsid w:val="004B2E03"/>
    <w:rsid w:val="004C4DED"/>
    <w:rsid w:val="004C500A"/>
    <w:rsid w:val="004C5F94"/>
    <w:rsid w:val="004C7824"/>
    <w:rsid w:val="004D3FEB"/>
    <w:rsid w:val="004E263A"/>
    <w:rsid w:val="004F27F7"/>
    <w:rsid w:val="00502064"/>
    <w:rsid w:val="00502AA5"/>
    <w:rsid w:val="00506629"/>
    <w:rsid w:val="00516B49"/>
    <w:rsid w:val="0053117B"/>
    <w:rsid w:val="00534FBA"/>
    <w:rsid w:val="00535C7D"/>
    <w:rsid w:val="00540B45"/>
    <w:rsid w:val="00546911"/>
    <w:rsid w:val="0056431C"/>
    <w:rsid w:val="00567416"/>
    <w:rsid w:val="00576314"/>
    <w:rsid w:val="005936A8"/>
    <w:rsid w:val="0059556D"/>
    <w:rsid w:val="00597720"/>
    <w:rsid w:val="005A0120"/>
    <w:rsid w:val="005A0622"/>
    <w:rsid w:val="005A2863"/>
    <w:rsid w:val="005A4E47"/>
    <w:rsid w:val="005A50E1"/>
    <w:rsid w:val="005A7BAF"/>
    <w:rsid w:val="005B1497"/>
    <w:rsid w:val="005B39FD"/>
    <w:rsid w:val="005B42DD"/>
    <w:rsid w:val="005B6225"/>
    <w:rsid w:val="005C0462"/>
    <w:rsid w:val="005C783D"/>
    <w:rsid w:val="005D1E93"/>
    <w:rsid w:val="005D43CB"/>
    <w:rsid w:val="005E156D"/>
    <w:rsid w:val="005E25C5"/>
    <w:rsid w:val="005F622E"/>
    <w:rsid w:val="00603FC1"/>
    <w:rsid w:val="00610CCB"/>
    <w:rsid w:val="00610D60"/>
    <w:rsid w:val="00610ECE"/>
    <w:rsid w:val="006211B2"/>
    <w:rsid w:val="00622850"/>
    <w:rsid w:val="00623377"/>
    <w:rsid w:val="00625050"/>
    <w:rsid w:val="0062573A"/>
    <w:rsid w:val="006358AA"/>
    <w:rsid w:val="00635D71"/>
    <w:rsid w:val="006436F1"/>
    <w:rsid w:val="006438F7"/>
    <w:rsid w:val="00651BD9"/>
    <w:rsid w:val="00654F4C"/>
    <w:rsid w:val="0065583C"/>
    <w:rsid w:val="006572B4"/>
    <w:rsid w:val="00661A32"/>
    <w:rsid w:val="0066274D"/>
    <w:rsid w:val="00662C42"/>
    <w:rsid w:val="006673D9"/>
    <w:rsid w:val="00675ED3"/>
    <w:rsid w:val="006774B0"/>
    <w:rsid w:val="00697EFD"/>
    <w:rsid w:val="006B0F0A"/>
    <w:rsid w:val="006C1CF1"/>
    <w:rsid w:val="006C5F03"/>
    <w:rsid w:val="006C648F"/>
    <w:rsid w:val="006D2000"/>
    <w:rsid w:val="006E32FA"/>
    <w:rsid w:val="006E6055"/>
    <w:rsid w:val="006E6AAC"/>
    <w:rsid w:val="006E751A"/>
    <w:rsid w:val="006E7763"/>
    <w:rsid w:val="006F2876"/>
    <w:rsid w:val="006F3A4A"/>
    <w:rsid w:val="00700476"/>
    <w:rsid w:val="007025B1"/>
    <w:rsid w:val="007035AE"/>
    <w:rsid w:val="00703F10"/>
    <w:rsid w:val="00715C87"/>
    <w:rsid w:val="00717E4A"/>
    <w:rsid w:val="007210EB"/>
    <w:rsid w:val="00722A3D"/>
    <w:rsid w:val="00724895"/>
    <w:rsid w:val="007252D9"/>
    <w:rsid w:val="00746068"/>
    <w:rsid w:val="007566BD"/>
    <w:rsid w:val="00760775"/>
    <w:rsid w:val="00762F09"/>
    <w:rsid w:val="00764B78"/>
    <w:rsid w:val="007901D5"/>
    <w:rsid w:val="0079170C"/>
    <w:rsid w:val="007924C0"/>
    <w:rsid w:val="007A0D3E"/>
    <w:rsid w:val="007A1646"/>
    <w:rsid w:val="007B1461"/>
    <w:rsid w:val="007B168A"/>
    <w:rsid w:val="007C5D56"/>
    <w:rsid w:val="007C6B5D"/>
    <w:rsid w:val="007D6788"/>
    <w:rsid w:val="007E7CC9"/>
    <w:rsid w:val="007F0040"/>
    <w:rsid w:val="007F09AA"/>
    <w:rsid w:val="007F5708"/>
    <w:rsid w:val="00803C6F"/>
    <w:rsid w:val="00807A64"/>
    <w:rsid w:val="00812A9F"/>
    <w:rsid w:val="00815A8C"/>
    <w:rsid w:val="00825E72"/>
    <w:rsid w:val="00827534"/>
    <w:rsid w:val="00852808"/>
    <w:rsid w:val="00853274"/>
    <w:rsid w:val="00854F33"/>
    <w:rsid w:val="00857367"/>
    <w:rsid w:val="00857590"/>
    <w:rsid w:val="00863AD3"/>
    <w:rsid w:val="00872CC7"/>
    <w:rsid w:val="00876DF8"/>
    <w:rsid w:val="008779A1"/>
    <w:rsid w:val="00885BD1"/>
    <w:rsid w:val="00887822"/>
    <w:rsid w:val="0089390C"/>
    <w:rsid w:val="00893B1F"/>
    <w:rsid w:val="008A1B1D"/>
    <w:rsid w:val="008A46EC"/>
    <w:rsid w:val="008B6895"/>
    <w:rsid w:val="008C2854"/>
    <w:rsid w:val="008C2F12"/>
    <w:rsid w:val="008C60D9"/>
    <w:rsid w:val="008D0344"/>
    <w:rsid w:val="008D3974"/>
    <w:rsid w:val="008D5C68"/>
    <w:rsid w:val="008D65E9"/>
    <w:rsid w:val="008D7A84"/>
    <w:rsid w:val="0091595B"/>
    <w:rsid w:val="00921F1B"/>
    <w:rsid w:val="009222C8"/>
    <w:rsid w:val="00923FDC"/>
    <w:rsid w:val="00924FD5"/>
    <w:rsid w:val="00927CD5"/>
    <w:rsid w:val="00933BAD"/>
    <w:rsid w:val="00936BC2"/>
    <w:rsid w:val="00940396"/>
    <w:rsid w:val="00945C66"/>
    <w:rsid w:val="00954D12"/>
    <w:rsid w:val="00954FEB"/>
    <w:rsid w:val="00961B14"/>
    <w:rsid w:val="00970700"/>
    <w:rsid w:val="00973C27"/>
    <w:rsid w:val="009838DA"/>
    <w:rsid w:val="00985A08"/>
    <w:rsid w:val="00986722"/>
    <w:rsid w:val="0098742D"/>
    <w:rsid w:val="009A603E"/>
    <w:rsid w:val="009A7780"/>
    <w:rsid w:val="009C13DA"/>
    <w:rsid w:val="009C23B6"/>
    <w:rsid w:val="009C26EC"/>
    <w:rsid w:val="009C4C76"/>
    <w:rsid w:val="009C54CE"/>
    <w:rsid w:val="009D2F80"/>
    <w:rsid w:val="009D31DE"/>
    <w:rsid w:val="009D642A"/>
    <w:rsid w:val="009D7B46"/>
    <w:rsid w:val="009E1097"/>
    <w:rsid w:val="009E5DEA"/>
    <w:rsid w:val="009E6419"/>
    <w:rsid w:val="00A01565"/>
    <w:rsid w:val="00A015DF"/>
    <w:rsid w:val="00A01C55"/>
    <w:rsid w:val="00A2267D"/>
    <w:rsid w:val="00A30A47"/>
    <w:rsid w:val="00A349AF"/>
    <w:rsid w:val="00A34DFD"/>
    <w:rsid w:val="00A40F46"/>
    <w:rsid w:val="00A46142"/>
    <w:rsid w:val="00A47D8D"/>
    <w:rsid w:val="00A6252C"/>
    <w:rsid w:val="00A644FC"/>
    <w:rsid w:val="00A66A8C"/>
    <w:rsid w:val="00A7441A"/>
    <w:rsid w:val="00A75FEB"/>
    <w:rsid w:val="00A80CA7"/>
    <w:rsid w:val="00A84742"/>
    <w:rsid w:val="00A87938"/>
    <w:rsid w:val="00A922F3"/>
    <w:rsid w:val="00A9642E"/>
    <w:rsid w:val="00A97B02"/>
    <w:rsid w:val="00AA4688"/>
    <w:rsid w:val="00AA7083"/>
    <w:rsid w:val="00AA7D9F"/>
    <w:rsid w:val="00AB1165"/>
    <w:rsid w:val="00AB1812"/>
    <w:rsid w:val="00AC00D9"/>
    <w:rsid w:val="00AD24AD"/>
    <w:rsid w:val="00AD25B5"/>
    <w:rsid w:val="00AD591C"/>
    <w:rsid w:val="00AE3EB1"/>
    <w:rsid w:val="00AE6B12"/>
    <w:rsid w:val="00AF36B4"/>
    <w:rsid w:val="00AF3BFB"/>
    <w:rsid w:val="00AF3FDD"/>
    <w:rsid w:val="00AF4E38"/>
    <w:rsid w:val="00B04D6C"/>
    <w:rsid w:val="00B066D8"/>
    <w:rsid w:val="00B075A2"/>
    <w:rsid w:val="00B175C9"/>
    <w:rsid w:val="00B210B5"/>
    <w:rsid w:val="00B21112"/>
    <w:rsid w:val="00B3018E"/>
    <w:rsid w:val="00B31ABC"/>
    <w:rsid w:val="00B331DB"/>
    <w:rsid w:val="00B438AE"/>
    <w:rsid w:val="00B44C7B"/>
    <w:rsid w:val="00B44EDC"/>
    <w:rsid w:val="00B4788B"/>
    <w:rsid w:val="00B535B6"/>
    <w:rsid w:val="00B55AD1"/>
    <w:rsid w:val="00B614FE"/>
    <w:rsid w:val="00B63EB8"/>
    <w:rsid w:val="00B648EF"/>
    <w:rsid w:val="00B64EF8"/>
    <w:rsid w:val="00B71D13"/>
    <w:rsid w:val="00B73B41"/>
    <w:rsid w:val="00B73D44"/>
    <w:rsid w:val="00B83A81"/>
    <w:rsid w:val="00B84DE6"/>
    <w:rsid w:val="00B92079"/>
    <w:rsid w:val="00BB2C2A"/>
    <w:rsid w:val="00BB32BC"/>
    <w:rsid w:val="00BB63A9"/>
    <w:rsid w:val="00BB6B2C"/>
    <w:rsid w:val="00BC0F31"/>
    <w:rsid w:val="00BC4249"/>
    <w:rsid w:val="00BC53C9"/>
    <w:rsid w:val="00BD5ED2"/>
    <w:rsid w:val="00BE0458"/>
    <w:rsid w:val="00BE43C6"/>
    <w:rsid w:val="00BF39A7"/>
    <w:rsid w:val="00BF3A29"/>
    <w:rsid w:val="00BF4C4F"/>
    <w:rsid w:val="00C00419"/>
    <w:rsid w:val="00C01FF7"/>
    <w:rsid w:val="00C03CC7"/>
    <w:rsid w:val="00C16075"/>
    <w:rsid w:val="00C275DE"/>
    <w:rsid w:val="00C3245B"/>
    <w:rsid w:val="00C357EB"/>
    <w:rsid w:val="00C46983"/>
    <w:rsid w:val="00C51889"/>
    <w:rsid w:val="00C548A2"/>
    <w:rsid w:val="00C56510"/>
    <w:rsid w:val="00C56641"/>
    <w:rsid w:val="00C57C82"/>
    <w:rsid w:val="00C57CA1"/>
    <w:rsid w:val="00C602E3"/>
    <w:rsid w:val="00C74284"/>
    <w:rsid w:val="00CA78D6"/>
    <w:rsid w:val="00CB0D02"/>
    <w:rsid w:val="00CB4412"/>
    <w:rsid w:val="00CB4824"/>
    <w:rsid w:val="00CB4A43"/>
    <w:rsid w:val="00CB51D3"/>
    <w:rsid w:val="00CB7090"/>
    <w:rsid w:val="00CB726C"/>
    <w:rsid w:val="00CC1E99"/>
    <w:rsid w:val="00CC335C"/>
    <w:rsid w:val="00CD0CAB"/>
    <w:rsid w:val="00CD109D"/>
    <w:rsid w:val="00CD16E5"/>
    <w:rsid w:val="00CD7BB9"/>
    <w:rsid w:val="00CE3BDB"/>
    <w:rsid w:val="00CE6970"/>
    <w:rsid w:val="00CF64A1"/>
    <w:rsid w:val="00CF7500"/>
    <w:rsid w:val="00D035FB"/>
    <w:rsid w:val="00D11B1E"/>
    <w:rsid w:val="00D11D9E"/>
    <w:rsid w:val="00D14B7B"/>
    <w:rsid w:val="00D15721"/>
    <w:rsid w:val="00D20DC3"/>
    <w:rsid w:val="00D2246B"/>
    <w:rsid w:val="00D24888"/>
    <w:rsid w:val="00D30FD5"/>
    <w:rsid w:val="00D41DCC"/>
    <w:rsid w:val="00D42AB1"/>
    <w:rsid w:val="00D437BF"/>
    <w:rsid w:val="00D505B6"/>
    <w:rsid w:val="00D542E9"/>
    <w:rsid w:val="00D5448E"/>
    <w:rsid w:val="00D57799"/>
    <w:rsid w:val="00D57DB6"/>
    <w:rsid w:val="00D65619"/>
    <w:rsid w:val="00D7298B"/>
    <w:rsid w:val="00D74133"/>
    <w:rsid w:val="00D82B0C"/>
    <w:rsid w:val="00D83EDF"/>
    <w:rsid w:val="00D855C7"/>
    <w:rsid w:val="00DB3664"/>
    <w:rsid w:val="00DB7701"/>
    <w:rsid w:val="00DC3283"/>
    <w:rsid w:val="00DD1683"/>
    <w:rsid w:val="00DD3FE6"/>
    <w:rsid w:val="00DD4284"/>
    <w:rsid w:val="00DE5289"/>
    <w:rsid w:val="00DE6D5E"/>
    <w:rsid w:val="00DF61A4"/>
    <w:rsid w:val="00E01637"/>
    <w:rsid w:val="00E01AA0"/>
    <w:rsid w:val="00E046BD"/>
    <w:rsid w:val="00E0522C"/>
    <w:rsid w:val="00E05E66"/>
    <w:rsid w:val="00E07F5C"/>
    <w:rsid w:val="00E13C4D"/>
    <w:rsid w:val="00E210DB"/>
    <w:rsid w:val="00E23C15"/>
    <w:rsid w:val="00E307AB"/>
    <w:rsid w:val="00E40BDE"/>
    <w:rsid w:val="00E52F14"/>
    <w:rsid w:val="00E53F44"/>
    <w:rsid w:val="00E56A7C"/>
    <w:rsid w:val="00E7032A"/>
    <w:rsid w:val="00E71694"/>
    <w:rsid w:val="00E745FD"/>
    <w:rsid w:val="00E83269"/>
    <w:rsid w:val="00E940C0"/>
    <w:rsid w:val="00E94657"/>
    <w:rsid w:val="00E972F0"/>
    <w:rsid w:val="00EA11A2"/>
    <w:rsid w:val="00EB2806"/>
    <w:rsid w:val="00EB3528"/>
    <w:rsid w:val="00EC6B27"/>
    <w:rsid w:val="00EC7BA9"/>
    <w:rsid w:val="00ED3C9C"/>
    <w:rsid w:val="00EE15F2"/>
    <w:rsid w:val="00EE2C27"/>
    <w:rsid w:val="00F03A8A"/>
    <w:rsid w:val="00F0641E"/>
    <w:rsid w:val="00F06E6F"/>
    <w:rsid w:val="00F14BD5"/>
    <w:rsid w:val="00F15CD8"/>
    <w:rsid w:val="00F3234B"/>
    <w:rsid w:val="00F37522"/>
    <w:rsid w:val="00F53DBA"/>
    <w:rsid w:val="00F5688C"/>
    <w:rsid w:val="00F73AB7"/>
    <w:rsid w:val="00F820A9"/>
    <w:rsid w:val="00F865A1"/>
    <w:rsid w:val="00F91807"/>
    <w:rsid w:val="00F9441E"/>
    <w:rsid w:val="00F94B2D"/>
    <w:rsid w:val="00FA14DF"/>
    <w:rsid w:val="00FA1612"/>
    <w:rsid w:val="00FA1DE5"/>
    <w:rsid w:val="00FC42BE"/>
    <w:rsid w:val="00FC43A0"/>
    <w:rsid w:val="00FF4FD5"/>
    <w:rsid w:val="00FF688B"/>
    <w:rsid w:val="0D1718CE"/>
    <w:rsid w:val="0D7554FB"/>
    <w:rsid w:val="17FD6A90"/>
    <w:rsid w:val="1CFE40E8"/>
    <w:rsid w:val="1E766E25"/>
    <w:rsid w:val="1F6152DF"/>
    <w:rsid w:val="20E22BD6"/>
    <w:rsid w:val="24646E6C"/>
    <w:rsid w:val="278A1E43"/>
    <w:rsid w:val="29387837"/>
    <w:rsid w:val="31E7004C"/>
    <w:rsid w:val="322E409F"/>
    <w:rsid w:val="361259A7"/>
    <w:rsid w:val="3BE413AE"/>
    <w:rsid w:val="403D39BE"/>
    <w:rsid w:val="41967399"/>
    <w:rsid w:val="475F3D89"/>
    <w:rsid w:val="4AD625B4"/>
    <w:rsid w:val="4B3C4E66"/>
    <w:rsid w:val="4CDD465B"/>
    <w:rsid w:val="4F86258D"/>
    <w:rsid w:val="61D5018D"/>
    <w:rsid w:val="62EA460C"/>
    <w:rsid w:val="652F2096"/>
    <w:rsid w:val="66F8205F"/>
    <w:rsid w:val="6A697584"/>
    <w:rsid w:val="6AA858C3"/>
    <w:rsid w:val="6FF83BDA"/>
    <w:rsid w:val="721E646B"/>
    <w:rsid w:val="7908577F"/>
    <w:rsid w:val="79B576CD"/>
    <w:rsid w:val="7ACA5A1A"/>
    <w:rsid w:val="7AF55B2D"/>
    <w:rsid w:val="7CCB7D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qFormat="1"/>
    <w:lsdException w:name="annotation text" w:uiPriority="99" w:qFormat="1"/>
    <w:lsdException w:name="header" w:qFormat="1"/>
    <w:lsdException w:name="footer" w:qFormat="1"/>
    <w:lsdException w:name="caption" w:semiHidden="1" w:unhideWhenUsed="1" w:qFormat="1"/>
    <w:lsdException w:name="footnote reference" w:semiHidden="1" w:qFormat="1"/>
    <w:lsdException w:name="annotation reference" w:uiPriority="99" w:qFormat="1"/>
    <w:lsdException w:name="page number" w:qFormat="1"/>
    <w:lsdException w:name="endnote text" w:semiHidden="1" w:qFormat="1"/>
    <w:lsdException w:name="Title" w:qFormat="1"/>
    <w:lsdException w:name="Signatur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73323"/>
    <w:pPr>
      <w:widowControl w:val="0"/>
      <w:jc w:val="both"/>
    </w:pPr>
    <w:rPr>
      <w:kern w:val="2"/>
      <w:sz w:val="21"/>
      <w:szCs w:val="24"/>
    </w:rPr>
  </w:style>
  <w:style w:type="paragraph" w:styleId="1">
    <w:name w:val="heading 1"/>
    <w:basedOn w:val="a0"/>
    <w:next w:val="a0"/>
    <w:link w:val="1Char"/>
    <w:qFormat/>
    <w:rsid w:val="00173323"/>
    <w:pPr>
      <w:keepNext/>
      <w:keepLines/>
      <w:spacing w:before="340" w:after="330" w:line="578" w:lineRule="auto"/>
      <w:outlineLvl w:val="0"/>
    </w:pPr>
    <w:rPr>
      <w:b/>
      <w:bCs/>
      <w:kern w:val="44"/>
      <w:sz w:val="44"/>
      <w:szCs w:val="44"/>
    </w:rPr>
  </w:style>
  <w:style w:type="paragraph" w:styleId="2">
    <w:name w:val="heading 2"/>
    <w:basedOn w:val="a0"/>
    <w:next w:val="a0"/>
    <w:link w:val="2Char"/>
    <w:qFormat/>
    <w:rsid w:val="00173323"/>
    <w:pPr>
      <w:keepNext/>
      <w:keepLines/>
      <w:spacing w:before="260" w:after="260" w:line="416" w:lineRule="auto"/>
      <w:outlineLvl w:val="1"/>
    </w:pPr>
    <w:rPr>
      <w:rFonts w:ascii="Cambria" w:hAnsi="Cambria"/>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Char"/>
    <w:uiPriority w:val="99"/>
    <w:qFormat/>
    <w:rsid w:val="00173323"/>
    <w:rPr>
      <w:sz w:val="20"/>
      <w:szCs w:val="20"/>
    </w:rPr>
  </w:style>
  <w:style w:type="paragraph" w:styleId="a5">
    <w:name w:val="endnote text"/>
    <w:basedOn w:val="a0"/>
    <w:semiHidden/>
    <w:qFormat/>
    <w:rsid w:val="00173323"/>
    <w:pPr>
      <w:snapToGrid w:val="0"/>
      <w:jc w:val="left"/>
    </w:pPr>
  </w:style>
  <w:style w:type="paragraph" w:styleId="a6">
    <w:name w:val="footer"/>
    <w:basedOn w:val="a0"/>
    <w:link w:val="Char0"/>
    <w:qFormat/>
    <w:rsid w:val="00173323"/>
    <w:pPr>
      <w:tabs>
        <w:tab w:val="center" w:pos="4153"/>
        <w:tab w:val="right" w:pos="8306"/>
      </w:tabs>
      <w:snapToGrid w:val="0"/>
      <w:jc w:val="left"/>
    </w:pPr>
    <w:rPr>
      <w:sz w:val="18"/>
      <w:szCs w:val="18"/>
    </w:rPr>
  </w:style>
  <w:style w:type="paragraph" w:styleId="a7">
    <w:name w:val="header"/>
    <w:basedOn w:val="a0"/>
    <w:link w:val="Char1"/>
    <w:qFormat/>
    <w:rsid w:val="00173323"/>
    <w:pPr>
      <w:pBdr>
        <w:bottom w:val="single" w:sz="6" w:space="1" w:color="auto"/>
      </w:pBdr>
      <w:tabs>
        <w:tab w:val="center" w:pos="4153"/>
        <w:tab w:val="right" w:pos="8306"/>
      </w:tabs>
      <w:snapToGrid w:val="0"/>
      <w:jc w:val="center"/>
    </w:pPr>
    <w:rPr>
      <w:sz w:val="18"/>
      <w:szCs w:val="18"/>
    </w:rPr>
  </w:style>
  <w:style w:type="paragraph" w:styleId="a8">
    <w:name w:val="Signature"/>
    <w:basedOn w:val="a0"/>
    <w:qFormat/>
    <w:rsid w:val="00173323"/>
    <w:pPr>
      <w:ind w:leftChars="2100" w:left="100"/>
    </w:pPr>
  </w:style>
  <w:style w:type="paragraph" w:styleId="a9">
    <w:name w:val="footnote text"/>
    <w:basedOn w:val="a0"/>
    <w:semiHidden/>
    <w:qFormat/>
    <w:rsid w:val="00173323"/>
    <w:pPr>
      <w:snapToGrid w:val="0"/>
      <w:jc w:val="left"/>
    </w:pPr>
    <w:rPr>
      <w:sz w:val="18"/>
      <w:szCs w:val="18"/>
    </w:rPr>
  </w:style>
  <w:style w:type="table" w:styleId="aa">
    <w:name w:val="Table Grid"/>
    <w:basedOn w:val="a2"/>
    <w:qFormat/>
    <w:rsid w:val="0017332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Simple 1"/>
    <w:basedOn w:val="a2"/>
    <w:qFormat/>
    <w:rsid w:val="00173323"/>
    <w:pPr>
      <w:widowControl w:val="0"/>
      <w:jc w:val="center"/>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vAlign w:val="center"/>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character" w:styleId="ab">
    <w:name w:val="Strong"/>
    <w:qFormat/>
    <w:rsid w:val="00173323"/>
    <w:rPr>
      <w:b/>
      <w:bCs/>
    </w:rPr>
  </w:style>
  <w:style w:type="character" w:styleId="ac">
    <w:name w:val="page number"/>
    <w:basedOn w:val="a1"/>
    <w:qFormat/>
    <w:rsid w:val="00173323"/>
  </w:style>
  <w:style w:type="character" w:styleId="ad">
    <w:name w:val="annotation reference"/>
    <w:basedOn w:val="a1"/>
    <w:uiPriority w:val="99"/>
    <w:qFormat/>
    <w:rsid w:val="00173323"/>
    <w:rPr>
      <w:sz w:val="16"/>
      <w:szCs w:val="16"/>
    </w:rPr>
  </w:style>
  <w:style w:type="character" w:styleId="ae">
    <w:name w:val="footnote reference"/>
    <w:semiHidden/>
    <w:qFormat/>
    <w:rsid w:val="00173323"/>
    <w:rPr>
      <w:vertAlign w:val="superscript"/>
    </w:rPr>
  </w:style>
  <w:style w:type="paragraph" w:customStyle="1" w:styleId="af">
    <w:name w:val="论文模板"/>
    <w:basedOn w:val="1"/>
    <w:next w:val="a8"/>
    <w:qFormat/>
    <w:rsid w:val="00173323"/>
    <w:pPr>
      <w:autoSpaceDE w:val="0"/>
      <w:autoSpaceDN w:val="0"/>
      <w:adjustRightInd w:val="0"/>
      <w:spacing w:afterLines="100"/>
      <w:jc w:val="center"/>
    </w:pPr>
    <w:rPr>
      <w:rFonts w:ascii="黑体" w:eastAsia="黑体"/>
      <w:b w:val="0"/>
      <w:bCs w:val="0"/>
      <w:sz w:val="36"/>
      <w:szCs w:val="36"/>
      <w:lang w:val="zh-CN"/>
    </w:rPr>
  </w:style>
  <w:style w:type="paragraph" w:customStyle="1" w:styleId="TableCHeading">
    <w:name w:val="TableCHeading"/>
    <w:basedOn w:val="a0"/>
    <w:next w:val="a0"/>
    <w:qFormat/>
    <w:rsid w:val="00173323"/>
    <w:pPr>
      <w:numPr>
        <w:numId w:val="1"/>
      </w:numPr>
      <w:spacing w:beforeLines="100"/>
      <w:jc w:val="center"/>
    </w:pPr>
    <w:rPr>
      <w:rFonts w:eastAsia="黑体"/>
      <w:b/>
      <w:bCs/>
      <w:sz w:val="18"/>
      <w:szCs w:val="20"/>
    </w:rPr>
  </w:style>
  <w:style w:type="character" w:customStyle="1" w:styleId="Char">
    <w:name w:val="批注文字 Char"/>
    <w:basedOn w:val="a1"/>
    <w:link w:val="a4"/>
    <w:uiPriority w:val="99"/>
    <w:qFormat/>
    <w:rsid w:val="00173323"/>
    <w:rPr>
      <w:sz w:val="20"/>
      <w:szCs w:val="20"/>
    </w:rPr>
  </w:style>
  <w:style w:type="paragraph" w:customStyle="1" w:styleId="CITE">
    <w:name w:val="CITE样式"/>
    <w:qFormat/>
    <w:rsid w:val="00173323"/>
    <w:pPr>
      <w:jc w:val="both"/>
    </w:pPr>
    <w:rPr>
      <w:kern w:val="2"/>
      <w:sz w:val="18"/>
      <w:szCs w:val="18"/>
    </w:rPr>
  </w:style>
  <w:style w:type="paragraph" w:customStyle="1" w:styleId="DOI">
    <w:name w:val="DOI样式"/>
    <w:qFormat/>
    <w:rsid w:val="00173323"/>
    <w:pPr>
      <w:jc w:val="both"/>
    </w:pPr>
    <w:rPr>
      <w:kern w:val="2"/>
      <w:sz w:val="18"/>
      <w:szCs w:val="18"/>
    </w:rPr>
  </w:style>
  <w:style w:type="character" w:customStyle="1" w:styleId="af0">
    <w:name w:val="一级标题序号样式"/>
    <w:uiPriority w:val="1"/>
    <w:qFormat/>
    <w:rsid w:val="00173323"/>
    <w:rPr>
      <w:rFonts w:ascii="Times New Roman" w:eastAsia="黑体" w:hAnsi="Times New Roman"/>
      <w:sz w:val="24"/>
    </w:rPr>
  </w:style>
  <w:style w:type="paragraph" w:customStyle="1" w:styleId="af1">
    <w:name w:val="一级标题样式"/>
    <w:basedOn w:val="a0"/>
    <w:qFormat/>
    <w:rsid w:val="00173323"/>
    <w:pPr>
      <w:spacing w:beforeLines="50" w:afterLines="50" w:line="360" w:lineRule="auto"/>
    </w:pPr>
    <w:rPr>
      <w:rFonts w:ascii="黑体" w:eastAsia="黑体"/>
      <w:sz w:val="24"/>
    </w:rPr>
  </w:style>
  <w:style w:type="character" w:customStyle="1" w:styleId="af2">
    <w:name w:val="三级标题序号样式"/>
    <w:qFormat/>
    <w:rsid w:val="00173323"/>
    <w:rPr>
      <w:rFonts w:ascii="Times New Roman" w:eastAsia="楷体" w:hAnsi="Times New Roman" w:cs="Times New Roman"/>
      <w:color w:val="auto"/>
      <w:w w:val="100"/>
      <w:kern w:val="2"/>
      <w:sz w:val="21"/>
      <w:u w:val="none"/>
      <w:vertAlign w:val="baseline"/>
    </w:rPr>
  </w:style>
  <w:style w:type="paragraph" w:customStyle="1" w:styleId="af3">
    <w:name w:val="三级标题样式"/>
    <w:basedOn w:val="a0"/>
    <w:qFormat/>
    <w:rsid w:val="00173323"/>
    <w:pPr>
      <w:spacing w:line="360" w:lineRule="auto"/>
    </w:pPr>
    <w:rPr>
      <w:rFonts w:ascii="楷体_GB2312" w:eastAsia="楷体"/>
      <w:szCs w:val="21"/>
    </w:rPr>
  </w:style>
  <w:style w:type="character" w:customStyle="1" w:styleId="af4">
    <w:name w:val="中图分类号样式"/>
    <w:uiPriority w:val="1"/>
    <w:qFormat/>
    <w:rsid w:val="00173323"/>
    <w:rPr>
      <w:rFonts w:ascii="宋体" w:hAnsi="宋体"/>
      <w:sz w:val="21"/>
      <w:szCs w:val="18"/>
    </w:rPr>
  </w:style>
  <w:style w:type="character" w:customStyle="1" w:styleId="af5">
    <w:name w:val="中文关键词特征词样式"/>
    <w:basedOn w:val="a1"/>
    <w:qFormat/>
    <w:rsid w:val="00173323"/>
    <w:rPr>
      <w:rFonts w:ascii="黑体" w:eastAsia="黑体" w:hAnsi="黑体"/>
    </w:rPr>
  </w:style>
  <w:style w:type="paragraph" w:customStyle="1" w:styleId="af6">
    <w:name w:val="中文图序样式"/>
    <w:basedOn w:val="a0"/>
    <w:qFormat/>
    <w:rsid w:val="00173323"/>
    <w:pPr>
      <w:widowControl/>
      <w:jc w:val="center"/>
    </w:pPr>
    <w:rPr>
      <w:b/>
      <w:sz w:val="18"/>
      <w:szCs w:val="18"/>
    </w:rPr>
  </w:style>
  <w:style w:type="character" w:customStyle="1" w:styleId="af7">
    <w:name w:val="中文摘要特征词样式"/>
    <w:basedOn w:val="a1"/>
    <w:qFormat/>
    <w:rsid w:val="00173323"/>
    <w:rPr>
      <w:rFonts w:ascii="黑体" w:eastAsia="黑体" w:hAnsi="黑体"/>
    </w:rPr>
  </w:style>
  <w:style w:type="paragraph" w:customStyle="1" w:styleId="af8">
    <w:name w:val="中文表序样式"/>
    <w:basedOn w:val="a0"/>
    <w:link w:val="Char2"/>
    <w:qFormat/>
    <w:rsid w:val="00173323"/>
    <w:pPr>
      <w:widowControl/>
      <w:jc w:val="center"/>
    </w:pPr>
    <w:rPr>
      <w:b/>
      <w:sz w:val="18"/>
      <w:szCs w:val="18"/>
    </w:rPr>
  </w:style>
  <w:style w:type="character" w:customStyle="1" w:styleId="Char2">
    <w:name w:val="中文表序样式 Char"/>
    <w:basedOn w:val="a1"/>
    <w:link w:val="af8"/>
    <w:qFormat/>
    <w:rsid w:val="00173323"/>
    <w:rPr>
      <w:b/>
      <w:kern w:val="2"/>
      <w:sz w:val="18"/>
      <w:szCs w:val="18"/>
    </w:rPr>
  </w:style>
  <w:style w:type="character" w:customStyle="1" w:styleId="af9">
    <w:name w:val="二级标题序号样式"/>
    <w:qFormat/>
    <w:rsid w:val="00173323"/>
    <w:rPr>
      <w:rFonts w:eastAsia="黑体"/>
      <w:sz w:val="21"/>
    </w:rPr>
  </w:style>
  <w:style w:type="paragraph" w:customStyle="1" w:styleId="afa">
    <w:name w:val="二级标题样式"/>
    <w:basedOn w:val="a0"/>
    <w:qFormat/>
    <w:rsid w:val="00173323"/>
    <w:pPr>
      <w:spacing w:line="360" w:lineRule="auto"/>
    </w:pPr>
    <w:rPr>
      <w:rFonts w:ascii="黑体" w:eastAsia="黑体"/>
      <w:szCs w:val="21"/>
    </w:rPr>
  </w:style>
  <w:style w:type="paragraph" w:customStyle="1" w:styleId="afb">
    <w:name w:val="公式样式"/>
    <w:basedOn w:val="a0"/>
    <w:qFormat/>
    <w:rsid w:val="00173323"/>
    <w:pPr>
      <w:ind w:left="420" w:firstLineChars="200" w:firstLine="420"/>
      <w:jc w:val="right"/>
    </w:pPr>
  </w:style>
  <w:style w:type="paragraph" w:customStyle="1" w:styleId="afc">
    <w:name w:val="参考文献中英文对照样式"/>
    <w:qFormat/>
    <w:rsid w:val="00173323"/>
    <w:pPr>
      <w:widowControl w:val="0"/>
      <w:ind w:left="200" w:hangingChars="200" w:hanging="200"/>
      <w:jc w:val="both"/>
    </w:pPr>
    <w:rPr>
      <w:rFonts w:eastAsia="Times New Roman"/>
      <w:kern w:val="2"/>
      <w:sz w:val="18"/>
    </w:rPr>
  </w:style>
  <w:style w:type="paragraph" w:customStyle="1" w:styleId="a">
    <w:name w:val="参考文献内容样式"/>
    <w:basedOn w:val="a0"/>
    <w:qFormat/>
    <w:rsid w:val="00173323"/>
    <w:pPr>
      <w:numPr>
        <w:numId w:val="2"/>
      </w:numPr>
      <w:tabs>
        <w:tab w:val="left" w:pos="420"/>
      </w:tabs>
    </w:pPr>
    <w:rPr>
      <w:sz w:val="15"/>
      <w:szCs w:val="18"/>
    </w:rPr>
  </w:style>
  <w:style w:type="paragraph" w:customStyle="1" w:styleId="afd">
    <w:name w:val="参考文献样式"/>
    <w:basedOn w:val="a0"/>
    <w:qFormat/>
    <w:rsid w:val="00173323"/>
    <w:pPr>
      <w:spacing w:beforeLines="50" w:afterLines="50" w:line="360" w:lineRule="auto"/>
      <w:jc w:val="center"/>
    </w:pPr>
    <w:rPr>
      <w:rFonts w:eastAsia="黑体"/>
      <w:szCs w:val="18"/>
    </w:rPr>
  </w:style>
  <w:style w:type="paragraph" w:customStyle="1" w:styleId="afe">
    <w:name w:val="图样式"/>
    <w:qFormat/>
    <w:rsid w:val="00173323"/>
    <w:pPr>
      <w:jc w:val="center"/>
    </w:pPr>
    <w:rPr>
      <w:b/>
      <w:kern w:val="2"/>
      <w:sz w:val="18"/>
      <w:szCs w:val="18"/>
    </w:rPr>
  </w:style>
  <w:style w:type="character" w:customStyle="1" w:styleId="aff">
    <w:name w:val="并列作者样式"/>
    <w:basedOn w:val="a1"/>
    <w:qFormat/>
    <w:rsid w:val="00173323"/>
    <w:rPr>
      <w:sz w:val="18"/>
      <w:szCs w:val="18"/>
    </w:rPr>
  </w:style>
  <w:style w:type="paragraph" w:customStyle="1" w:styleId="aff0">
    <w:name w:val="引用样式"/>
    <w:qFormat/>
    <w:rsid w:val="00173323"/>
    <w:pPr>
      <w:jc w:val="both"/>
    </w:pPr>
    <w:rPr>
      <w:kern w:val="2"/>
      <w:sz w:val="18"/>
      <w:szCs w:val="18"/>
    </w:rPr>
  </w:style>
  <w:style w:type="character" w:customStyle="1" w:styleId="aff1">
    <w:name w:val="文献标志码样式"/>
    <w:uiPriority w:val="1"/>
    <w:qFormat/>
    <w:rsid w:val="00173323"/>
    <w:rPr>
      <w:rFonts w:ascii="宋体" w:hAnsi="宋体"/>
      <w:sz w:val="18"/>
      <w:szCs w:val="18"/>
    </w:rPr>
  </w:style>
  <w:style w:type="character" w:customStyle="1" w:styleId="aff2">
    <w:name w:val="文章编号样式"/>
    <w:uiPriority w:val="1"/>
    <w:qFormat/>
    <w:rsid w:val="00173323"/>
    <w:rPr>
      <w:rFonts w:ascii="宋体" w:hAnsi="宋体"/>
      <w:sz w:val="21"/>
      <w:szCs w:val="18"/>
    </w:rPr>
  </w:style>
  <w:style w:type="character" w:customStyle="1" w:styleId="11">
    <w:name w:val="未处理的提及1"/>
    <w:uiPriority w:val="99"/>
    <w:unhideWhenUsed/>
    <w:qFormat/>
    <w:rsid w:val="00173323"/>
    <w:rPr>
      <w:color w:val="605E5C"/>
      <w:shd w:val="clear" w:color="auto" w:fill="E1DFDD"/>
    </w:rPr>
  </w:style>
  <w:style w:type="character" w:customStyle="1" w:styleId="1Char">
    <w:name w:val="标题 1 Char"/>
    <w:link w:val="1"/>
    <w:qFormat/>
    <w:rsid w:val="00173323"/>
    <w:rPr>
      <w:b/>
      <w:bCs/>
      <w:kern w:val="44"/>
      <w:sz w:val="44"/>
      <w:szCs w:val="44"/>
    </w:rPr>
  </w:style>
  <w:style w:type="character" w:customStyle="1" w:styleId="2Char">
    <w:name w:val="标题 2 Char"/>
    <w:link w:val="2"/>
    <w:qFormat/>
    <w:rsid w:val="00173323"/>
    <w:rPr>
      <w:rFonts w:ascii="Cambria" w:hAnsi="Cambria"/>
      <w:b/>
      <w:bCs/>
      <w:kern w:val="2"/>
      <w:sz w:val="32"/>
      <w:szCs w:val="32"/>
    </w:rPr>
  </w:style>
  <w:style w:type="character" w:customStyle="1" w:styleId="21">
    <w:name w:val="标题 2 字符1"/>
    <w:basedOn w:val="a1"/>
    <w:semiHidden/>
    <w:qFormat/>
    <w:rsid w:val="00173323"/>
    <w:rPr>
      <w:rFonts w:asciiTheme="majorHAnsi" w:eastAsiaTheme="majorEastAsia" w:hAnsiTheme="majorHAnsi" w:cstheme="majorBidi"/>
      <w:b/>
      <w:bCs/>
      <w:kern w:val="2"/>
      <w:sz w:val="32"/>
      <w:szCs w:val="32"/>
    </w:rPr>
  </w:style>
  <w:style w:type="paragraph" w:customStyle="1" w:styleId="aff3">
    <w:name w:val="栏目样式"/>
    <w:qFormat/>
    <w:rsid w:val="00173323"/>
    <w:rPr>
      <w:rFonts w:eastAsia="黑体"/>
      <w:kern w:val="2"/>
      <w:sz w:val="28"/>
      <w:szCs w:val="18"/>
    </w:rPr>
  </w:style>
  <w:style w:type="paragraph" w:customStyle="1" w:styleId="aff4">
    <w:name w:val="正文样式"/>
    <w:basedOn w:val="a0"/>
    <w:link w:val="aff5"/>
    <w:qFormat/>
    <w:rsid w:val="00173323"/>
    <w:pPr>
      <w:spacing w:line="360" w:lineRule="auto"/>
      <w:ind w:firstLineChars="200" w:firstLine="200"/>
    </w:pPr>
    <w:rPr>
      <w:rFonts w:ascii="Arial" w:hAnsi="Arial" w:cs="Arial"/>
      <w:szCs w:val="21"/>
    </w:rPr>
  </w:style>
  <w:style w:type="paragraph" w:customStyle="1" w:styleId="aff6">
    <w:name w:val="编辑样式"/>
    <w:qFormat/>
    <w:rsid w:val="00173323"/>
    <w:pPr>
      <w:jc w:val="right"/>
    </w:pPr>
    <w:rPr>
      <w:b/>
      <w:kern w:val="2"/>
      <w:sz w:val="18"/>
      <w:szCs w:val="18"/>
    </w:rPr>
  </w:style>
  <w:style w:type="paragraph" w:customStyle="1" w:styleId="aff7">
    <w:name w:val="致谢样式"/>
    <w:qFormat/>
    <w:rsid w:val="00173323"/>
    <w:pPr>
      <w:spacing w:line="360" w:lineRule="auto"/>
      <w:ind w:firstLineChars="200" w:firstLine="200"/>
      <w:jc w:val="both"/>
    </w:pPr>
    <w:rPr>
      <w:rFonts w:eastAsia="楷体"/>
      <w:kern w:val="2"/>
      <w:sz w:val="18"/>
      <w:szCs w:val="18"/>
    </w:rPr>
  </w:style>
  <w:style w:type="character" w:customStyle="1" w:styleId="aff8">
    <w:name w:val="英文关键词特征词样式"/>
    <w:basedOn w:val="a1"/>
    <w:qFormat/>
    <w:rsid w:val="00173323"/>
    <w:rPr>
      <w:b/>
    </w:rPr>
  </w:style>
  <w:style w:type="paragraph" w:customStyle="1" w:styleId="aff9">
    <w:name w:val="英文图序样式"/>
    <w:basedOn w:val="a0"/>
    <w:qFormat/>
    <w:rsid w:val="00173323"/>
    <w:pPr>
      <w:widowControl/>
      <w:jc w:val="center"/>
    </w:pPr>
    <w:rPr>
      <w:b/>
      <w:sz w:val="18"/>
      <w:szCs w:val="18"/>
    </w:rPr>
  </w:style>
  <w:style w:type="character" w:customStyle="1" w:styleId="affa">
    <w:name w:val="英文摘要特征词样式"/>
    <w:basedOn w:val="a1"/>
    <w:qFormat/>
    <w:rsid w:val="00173323"/>
    <w:rPr>
      <w:b/>
    </w:rPr>
  </w:style>
  <w:style w:type="character" w:customStyle="1" w:styleId="affb">
    <w:name w:val="英文表序样式"/>
    <w:basedOn w:val="a1"/>
    <w:uiPriority w:val="1"/>
    <w:qFormat/>
    <w:rsid w:val="00173323"/>
  </w:style>
  <w:style w:type="paragraph" w:customStyle="1" w:styleId="affc">
    <w:name w:val="表格样式"/>
    <w:qFormat/>
    <w:rsid w:val="00173323"/>
    <w:pPr>
      <w:jc w:val="both"/>
    </w:pPr>
    <w:rPr>
      <w:kern w:val="2"/>
      <w:sz w:val="15"/>
      <w:szCs w:val="21"/>
    </w:rPr>
  </w:style>
  <w:style w:type="character" w:customStyle="1" w:styleId="Char1">
    <w:name w:val="页眉 Char"/>
    <w:link w:val="a7"/>
    <w:qFormat/>
    <w:locked/>
    <w:rsid w:val="00173323"/>
    <w:rPr>
      <w:kern w:val="2"/>
      <w:sz w:val="18"/>
      <w:szCs w:val="18"/>
    </w:rPr>
  </w:style>
  <w:style w:type="character" w:customStyle="1" w:styleId="Char0">
    <w:name w:val="页脚 Char"/>
    <w:link w:val="a6"/>
    <w:qFormat/>
    <w:locked/>
    <w:rsid w:val="00173323"/>
    <w:rPr>
      <w:kern w:val="2"/>
      <w:sz w:val="18"/>
      <w:szCs w:val="18"/>
    </w:rPr>
  </w:style>
  <w:style w:type="paragraph" w:customStyle="1" w:styleId="affd">
    <w:name w:val="（中）作者单位样式"/>
    <w:basedOn w:val="a0"/>
    <w:qFormat/>
    <w:rsid w:val="00173323"/>
    <w:pPr>
      <w:spacing w:line="360" w:lineRule="auto"/>
      <w:jc w:val="center"/>
    </w:pPr>
    <w:rPr>
      <w:rFonts w:ascii="宋体" w:hAnsi="宋体"/>
      <w:sz w:val="18"/>
      <w:szCs w:val="18"/>
    </w:rPr>
  </w:style>
  <w:style w:type="paragraph" w:customStyle="1" w:styleId="affe">
    <w:name w:val="（中）作者姓名样式"/>
    <w:basedOn w:val="a0"/>
    <w:qFormat/>
    <w:rsid w:val="00173323"/>
    <w:pPr>
      <w:spacing w:line="360" w:lineRule="auto"/>
      <w:jc w:val="center"/>
    </w:pPr>
    <w:rPr>
      <w:rFonts w:ascii="仿宋_GB2312" w:eastAsia="楷体" w:hAnsi="宋体"/>
      <w:sz w:val="24"/>
      <w:szCs w:val="28"/>
    </w:rPr>
  </w:style>
  <w:style w:type="paragraph" w:customStyle="1" w:styleId="afff">
    <w:name w:val="（中）作者简介样式"/>
    <w:basedOn w:val="a6"/>
    <w:qFormat/>
    <w:rsid w:val="00173323"/>
    <w:pPr>
      <w:tabs>
        <w:tab w:val="clear" w:pos="4153"/>
        <w:tab w:val="clear" w:pos="8306"/>
      </w:tabs>
      <w:spacing w:beforeLines="100" w:line="360" w:lineRule="auto"/>
      <w:jc w:val="both"/>
    </w:pPr>
    <w:rPr>
      <w:rFonts w:eastAsia="楷体"/>
    </w:rPr>
  </w:style>
  <w:style w:type="character" w:customStyle="1" w:styleId="afff0">
    <w:name w:val="（中）修回日期样式"/>
    <w:basedOn w:val="a1"/>
    <w:uiPriority w:val="1"/>
    <w:qFormat/>
    <w:rsid w:val="00173323"/>
  </w:style>
  <w:style w:type="character" w:customStyle="1" w:styleId="afff1">
    <w:name w:val="（中）关键词样式"/>
    <w:qFormat/>
    <w:rsid w:val="00173323"/>
    <w:rPr>
      <w:rFonts w:ascii="Times New Roman" w:eastAsia="楷体" w:hAnsi="Times New Roman"/>
      <w:sz w:val="21"/>
      <w:szCs w:val="18"/>
      <w:vertAlign w:val="baseline"/>
    </w:rPr>
  </w:style>
  <w:style w:type="paragraph" w:customStyle="1" w:styleId="afff2">
    <w:name w:val="（中）副标题样式"/>
    <w:basedOn w:val="a0"/>
    <w:qFormat/>
    <w:rsid w:val="00173323"/>
    <w:pPr>
      <w:jc w:val="center"/>
    </w:pPr>
    <w:rPr>
      <w:rFonts w:eastAsia="仿宋_GB2312"/>
      <w:sz w:val="28"/>
      <w:szCs w:val="21"/>
    </w:rPr>
  </w:style>
  <w:style w:type="paragraph" w:customStyle="1" w:styleId="afff3">
    <w:name w:val="（中）图注样式"/>
    <w:qFormat/>
    <w:rsid w:val="00173323"/>
    <w:pPr>
      <w:jc w:val="center"/>
    </w:pPr>
    <w:rPr>
      <w:rFonts w:hAnsi="宋体"/>
      <w:kern w:val="2"/>
      <w:sz w:val="15"/>
      <w:szCs w:val="15"/>
    </w:rPr>
  </w:style>
  <w:style w:type="paragraph" w:customStyle="1" w:styleId="afff4">
    <w:name w:val="（中）图题样式"/>
    <w:qFormat/>
    <w:rsid w:val="00173323"/>
    <w:pPr>
      <w:spacing w:beforeLines="50" w:afterLines="100"/>
      <w:jc w:val="center"/>
    </w:pPr>
    <w:rPr>
      <w:rFonts w:eastAsia="黑体"/>
      <w:kern w:val="2"/>
      <w:sz w:val="18"/>
      <w:szCs w:val="18"/>
    </w:rPr>
  </w:style>
  <w:style w:type="character" w:customStyle="1" w:styleId="afff5">
    <w:name w:val="（中）基金项目样式"/>
    <w:basedOn w:val="a1"/>
    <w:qFormat/>
    <w:rsid w:val="00173323"/>
    <w:rPr>
      <w:rFonts w:hAnsi="宋体"/>
      <w:sz w:val="16"/>
      <w:szCs w:val="16"/>
    </w:rPr>
  </w:style>
  <w:style w:type="character" w:customStyle="1" w:styleId="afff6">
    <w:name w:val="（中）录用日期样式"/>
    <w:basedOn w:val="a1"/>
    <w:uiPriority w:val="1"/>
    <w:qFormat/>
    <w:rsid w:val="00173323"/>
    <w:rPr>
      <w:sz w:val="16"/>
      <w:szCs w:val="16"/>
    </w:rPr>
  </w:style>
  <w:style w:type="paragraph" w:customStyle="1" w:styleId="afff7">
    <w:name w:val="（中）摘要样式"/>
    <w:qFormat/>
    <w:rsid w:val="00173323"/>
    <w:pPr>
      <w:widowControl w:val="0"/>
      <w:spacing w:line="360" w:lineRule="auto"/>
      <w:ind w:firstLineChars="200" w:firstLine="200"/>
      <w:jc w:val="both"/>
    </w:pPr>
    <w:rPr>
      <w:rFonts w:ascii="Arial" w:eastAsia="楷体" w:hAnsi="Arial" w:cs="Arial"/>
      <w:kern w:val="2"/>
      <w:sz w:val="21"/>
      <w:szCs w:val="18"/>
    </w:rPr>
  </w:style>
  <w:style w:type="character" w:customStyle="1" w:styleId="afff8">
    <w:name w:val="（中）收稿日期样式"/>
    <w:basedOn w:val="a1"/>
    <w:qFormat/>
    <w:rsid w:val="00173323"/>
    <w:rPr>
      <w:sz w:val="16"/>
      <w:szCs w:val="16"/>
    </w:rPr>
  </w:style>
  <w:style w:type="paragraph" w:customStyle="1" w:styleId="afff9">
    <w:name w:val="（中）标题样式"/>
    <w:basedOn w:val="a0"/>
    <w:qFormat/>
    <w:rsid w:val="00173323"/>
    <w:pPr>
      <w:jc w:val="center"/>
    </w:pPr>
    <w:rPr>
      <w:rFonts w:ascii="黑体" w:eastAsia="黑体"/>
      <w:sz w:val="32"/>
      <w:szCs w:val="36"/>
    </w:rPr>
  </w:style>
  <w:style w:type="character" w:customStyle="1" w:styleId="afffa">
    <w:name w:val="（中）栏目样式"/>
    <w:basedOn w:val="a1"/>
    <w:qFormat/>
    <w:rsid w:val="00173323"/>
    <w:rPr>
      <w:rFonts w:eastAsia="宋体"/>
      <w:sz w:val="21"/>
    </w:rPr>
  </w:style>
  <w:style w:type="paragraph" w:customStyle="1" w:styleId="afffb">
    <w:name w:val="（中）表注样式"/>
    <w:basedOn w:val="a0"/>
    <w:qFormat/>
    <w:rsid w:val="00173323"/>
    <w:rPr>
      <w:rFonts w:hAnsi="宋体"/>
      <w:sz w:val="15"/>
      <w:szCs w:val="15"/>
    </w:rPr>
  </w:style>
  <w:style w:type="paragraph" w:customStyle="1" w:styleId="afffc">
    <w:name w:val="（中）表题样式"/>
    <w:link w:val="Char3"/>
    <w:qFormat/>
    <w:rsid w:val="00173323"/>
    <w:pPr>
      <w:spacing w:beforeLines="50" w:afterLines="30"/>
      <w:jc w:val="center"/>
    </w:pPr>
    <w:rPr>
      <w:rFonts w:eastAsia="黑体"/>
      <w:kern w:val="2"/>
      <w:sz w:val="18"/>
      <w:szCs w:val="18"/>
    </w:rPr>
  </w:style>
  <w:style w:type="character" w:customStyle="1" w:styleId="Char3">
    <w:name w:val="（中）表题样式 Char"/>
    <w:basedOn w:val="a1"/>
    <w:link w:val="afffc"/>
    <w:qFormat/>
    <w:rsid w:val="00173323"/>
    <w:rPr>
      <w:rFonts w:eastAsia="黑体"/>
      <w:kern w:val="2"/>
      <w:sz w:val="18"/>
      <w:szCs w:val="18"/>
    </w:rPr>
  </w:style>
  <w:style w:type="character" w:customStyle="1" w:styleId="afffd">
    <w:name w:val="（中）通信作者样式"/>
    <w:basedOn w:val="aff"/>
    <w:uiPriority w:val="1"/>
    <w:qFormat/>
    <w:rsid w:val="00173323"/>
    <w:rPr>
      <w:sz w:val="18"/>
      <w:szCs w:val="18"/>
    </w:rPr>
  </w:style>
  <w:style w:type="paragraph" w:customStyle="1" w:styleId="afffe">
    <w:name w:val="（英）作者单位样式"/>
    <w:basedOn w:val="a0"/>
    <w:qFormat/>
    <w:rsid w:val="00173323"/>
    <w:pPr>
      <w:adjustRightInd w:val="0"/>
      <w:snapToGrid w:val="0"/>
      <w:spacing w:line="360" w:lineRule="auto"/>
      <w:jc w:val="center"/>
    </w:pPr>
    <w:rPr>
      <w:iCs/>
      <w:sz w:val="18"/>
      <w:szCs w:val="18"/>
    </w:rPr>
  </w:style>
  <w:style w:type="paragraph" w:customStyle="1" w:styleId="affff">
    <w:name w:val="（英）作者姓名样式"/>
    <w:basedOn w:val="a5"/>
    <w:qFormat/>
    <w:rsid w:val="00173323"/>
    <w:pPr>
      <w:spacing w:line="360" w:lineRule="auto"/>
      <w:jc w:val="center"/>
    </w:pPr>
    <w:rPr>
      <w:sz w:val="24"/>
    </w:rPr>
  </w:style>
  <w:style w:type="character" w:customStyle="1" w:styleId="affff0">
    <w:name w:val="（英）关键词样式"/>
    <w:qFormat/>
    <w:rsid w:val="00173323"/>
    <w:rPr>
      <w:rFonts w:ascii="宋体" w:eastAsia="宋体" w:hAnsi="宋体"/>
      <w:sz w:val="18"/>
      <w:szCs w:val="18"/>
    </w:rPr>
  </w:style>
  <w:style w:type="paragraph" w:customStyle="1" w:styleId="affff1">
    <w:name w:val="（英）副标题样式"/>
    <w:basedOn w:val="afff2"/>
    <w:qFormat/>
    <w:rsid w:val="00173323"/>
    <w:rPr>
      <w:rFonts w:eastAsiaTheme="minorEastAsia"/>
      <w:sz w:val="24"/>
    </w:rPr>
  </w:style>
  <w:style w:type="paragraph" w:customStyle="1" w:styleId="affff2">
    <w:name w:val="（英）图注样式"/>
    <w:basedOn w:val="a0"/>
    <w:qFormat/>
    <w:rsid w:val="00173323"/>
    <w:pPr>
      <w:jc w:val="center"/>
    </w:pPr>
    <w:rPr>
      <w:rFonts w:hAnsi="宋体"/>
      <w:sz w:val="15"/>
      <w:szCs w:val="15"/>
    </w:rPr>
  </w:style>
  <w:style w:type="paragraph" w:customStyle="1" w:styleId="affff3">
    <w:name w:val="（英）图题样式"/>
    <w:link w:val="Char4"/>
    <w:qFormat/>
    <w:rsid w:val="00173323"/>
    <w:pPr>
      <w:jc w:val="center"/>
    </w:pPr>
    <w:rPr>
      <w:b/>
      <w:kern w:val="2"/>
      <w:sz w:val="18"/>
      <w:szCs w:val="18"/>
    </w:rPr>
  </w:style>
  <w:style w:type="character" w:customStyle="1" w:styleId="Char4">
    <w:name w:val="（英）图题样式 Char"/>
    <w:basedOn w:val="a1"/>
    <w:link w:val="affff3"/>
    <w:qFormat/>
    <w:rsid w:val="00173323"/>
    <w:rPr>
      <w:b/>
      <w:kern w:val="2"/>
      <w:sz w:val="18"/>
      <w:szCs w:val="18"/>
    </w:rPr>
  </w:style>
  <w:style w:type="paragraph" w:customStyle="1" w:styleId="affff4">
    <w:name w:val="（英）摘要样式"/>
    <w:basedOn w:val="a5"/>
    <w:qFormat/>
    <w:rsid w:val="00173323"/>
    <w:pPr>
      <w:snapToGrid/>
      <w:spacing w:line="360" w:lineRule="auto"/>
      <w:ind w:firstLineChars="200" w:firstLine="200"/>
      <w:jc w:val="both"/>
    </w:pPr>
    <w:rPr>
      <w:sz w:val="18"/>
      <w:szCs w:val="18"/>
    </w:rPr>
  </w:style>
  <w:style w:type="paragraph" w:customStyle="1" w:styleId="affff5">
    <w:name w:val="（英）标题样式"/>
    <w:basedOn w:val="a5"/>
    <w:qFormat/>
    <w:rsid w:val="00173323"/>
    <w:pPr>
      <w:spacing w:beforeLines="50" w:afterLines="50" w:line="360" w:lineRule="auto"/>
      <w:jc w:val="center"/>
    </w:pPr>
    <w:rPr>
      <w:sz w:val="32"/>
      <w:szCs w:val="32"/>
    </w:rPr>
  </w:style>
  <w:style w:type="paragraph" w:customStyle="1" w:styleId="affff6">
    <w:name w:val="（英）表注样式"/>
    <w:basedOn w:val="afffb"/>
    <w:qFormat/>
    <w:rsid w:val="00173323"/>
  </w:style>
  <w:style w:type="paragraph" w:customStyle="1" w:styleId="affff7">
    <w:name w:val="（英）表题样式"/>
    <w:qFormat/>
    <w:rsid w:val="00173323"/>
    <w:pPr>
      <w:jc w:val="center"/>
    </w:pPr>
    <w:rPr>
      <w:b/>
      <w:kern w:val="2"/>
      <w:sz w:val="18"/>
      <w:szCs w:val="18"/>
    </w:rPr>
  </w:style>
  <w:style w:type="paragraph" w:customStyle="1" w:styleId="affff8">
    <w:name w:val="样式 （中）摘要样式 + 黑体 (符号) 宋体"/>
    <w:basedOn w:val="afff7"/>
    <w:qFormat/>
    <w:rsid w:val="00173323"/>
    <w:rPr>
      <w:rFonts w:ascii="黑体" w:hAnsi="黑体"/>
    </w:rPr>
  </w:style>
  <w:style w:type="paragraph" w:customStyle="1" w:styleId="new1">
    <w:name w:val="公式样式_new_1"/>
    <w:qFormat/>
    <w:rsid w:val="00173323"/>
  </w:style>
  <w:style w:type="character" w:styleId="affff9">
    <w:name w:val="Placeholder Text"/>
    <w:basedOn w:val="a1"/>
    <w:uiPriority w:val="99"/>
    <w:unhideWhenUsed/>
    <w:qFormat/>
    <w:rsid w:val="00173323"/>
    <w:rPr>
      <w:color w:val="666666"/>
    </w:rPr>
  </w:style>
  <w:style w:type="character" w:customStyle="1" w:styleId="MTEquationSection">
    <w:name w:val="MTEquationSection"/>
    <w:basedOn w:val="a1"/>
    <w:qFormat/>
    <w:rsid w:val="00173323"/>
    <w:rPr>
      <w:vanish/>
      <w:color w:val="FF0000"/>
    </w:rPr>
  </w:style>
  <w:style w:type="paragraph" w:customStyle="1" w:styleId="MTDisplayEquation">
    <w:name w:val="MTDisplayEquation"/>
    <w:basedOn w:val="a0"/>
    <w:next w:val="a0"/>
    <w:link w:val="MTDisplayEquation0"/>
    <w:qFormat/>
    <w:rsid w:val="00173323"/>
    <w:pPr>
      <w:tabs>
        <w:tab w:val="center" w:pos="2300"/>
        <w:tab w:val="right" w:pos="4600"/>
      </w:tabs>
      <w:ind w:firstLine="420"/>
    </w:pPr>
    <w:rPr>
      <w:rFonts w:ascii="Arial" w:hAnsi="Arial" w:cs="Arial"/>
    </w:rPr>
  </w:style>
  <w:style w:type="character" w:customStyle="1" w:styleId="aff5">
    <w:name w:val="正文样式 字符"/>
    <w:basedOn w:val="a1"/>
    <w:link w:val="aff4"/>
    <w:qFormat/>
    <w:rsid w:val="00173323"/>
    <w:rPr>
      <w:rFonts w:ascii="Arial" w:hAnsi="Arial" w:cs="Arial"/>
      <w:kern w:val="2"/>
      <w:sz w:val="21"/>
      <w:szCs w:val="21"/>
    </w:rPr>
  </w:style>
  <w:style w:type="character" w:customStyle="1" w:styleId="MTDisplayEquation0">
    <w:name w:val="MTDisplayEquation 字符"/>
    <w:basedOn w:val="aff5"/>
    <w:link w:val="MTDisplayEquation"/>
    <w:rsid w:val="00173323"/>
    <w:rPr>
      <w:rFonts w:ascii="Arial" w:hAnsi="Arial" w:cs="Arial"/>
      <w:kern w:val="2"/>
      <w:sz w:val="21"/>
      <w:szCs w:val="24"/>
    </w:rPr>
  </w:style>
  <w:style w:type="paragraph" w:styleId="affffa">
    <w:name w:val="List Paragraph"/>
    <w:basedOn w:val="a0"/>
    <w:uiPriority w:val="99"/>
    <w:unhideWhenUsed/>
    <w:qFormat/>
    <w:rsid w:val="00173323"/>
    <w:pPr>
      <w:ind w:firstLineChars="200" w:firstLine="420"/>
    </w:pPr>
  </w:style>
  <w:style w:type="paragraph" w:customStyle="1" w:styleId="affffb">
    <w:name w:val="参考文献"/>
    <w:basedOn w:val="a0"/>
    <w:next w:val="a0"/>
    <w:rsid w:val="00AD24AD"/>
    <w:pPr>
      <w:overflowPunct w:val="0"/>
      <w:topLinePunct/>
      <w:adjustRightInd w:val="0"/>
      <w:snapToGrid w:val="0"/>
      <w:spacing w:before="100" w:beforeAutospacing="1" w:after="100" w:afterAutospacing="1" w:line="300" w:lineRule="exact"/>
    </w:pPr>
    <w:rPr>
      <w:sz w:val="15"/>
      <w:szCs w:val="15"/>
    </w:rPr>
  </w:style>
  <w:style w:type="paragraph" w:styleId="affffc">
    <w:name w:val="Balloon Text"/>
    <w:basedOn w:val="a0"/>
    <w:link w:val="Char5"/>
    <w:rsid w:val="00097B7A"/>
    <w:rPr>
      <w:sz w:val="18"/>
      <w:szCs w:val="18"/>
    </w:rPr>
  </w:style>
  <w:style w:type="character" w:customStyle="1" w:styleId="Char5">
    <w:name w:val="批注框文本 Char"/>
    <w:basedOn w:val="a1"/>
    <w:link w:val="affffc"/>
    <w:rsid w:val="00097B7A"/>
    <w:rPr>
      <w:kern w:val="2"/>
      <w:sz w:val="18"/>
      <w:szCs w:val="18"/>
    </w:rPr>
  </w:style>
</w:styles>
</file>

<file path=word/webSettings.xml><?xml version="1.0" encoding="utf-8"?>
<w:webSettings xmlns:r="http://schemas.openxmlformats.org/officeDocument/2006/relationships" xmlns:w="http://schemas.openxmlformats.org/wordprocessingml/2006/main">
  <w:divs>
    <w:div w:id="338852355">
      <w:bodyDiv w:val="1"/>
      <w:marLeft w:val="0"/>
      <w:marRight w:val="0"/>
      <w:marTop w:val="0"/>
      <w:marBottom w:val="0"/>
      <w:divBdr>
        <w:top w:val="none" w:sz="0" w:space="0" w:color="auto"/>
        <w:left w:val="none" w:sz="0" w:space="0" w:color="auto"/>
        <w:bottom w:val="none" w:sz="0" w:space="0" w:color="auto"/>
        <w:right w:val="none" w:sz="0" w:space="0" w:color="auto"/>
      </w:divBdr>
    </w:div>
    <w:div w:id="358941983">
      <w:bodyDiv w:val="1"/>
      <w:marLeft w:val="0"/>
      <w:marRight w:val="0"/>
      <w:marTop w:val="0"/>
      <w:marBottom w:val="0"/>
      <w:divBdr>
        <w:top w:val="none" w:sz="0" w:space="0" w:color="auto"/>
        <w:left w:val="none" w:sz="0" w:space="0" w:color="auto"/>
        <w:bottom w:val="none" w:sz="0" w:space="0" w:color="auto"/>
        <w:right w:val="none" w:sz="0" w:space="0" w:color="auto"/>
      </w:divBdr>
    </w:div>
    <w:div w:id="528418668">
      <w:bodyDiv w:val="1"/>
      <w:marLeft w:val="0"/>
      <w:marRight w:val="0"/>
      <w:marTop w:val="0"/>
      <w:marBottom w:val="0"/>
      <w:divBdr>
        <w:top w:val="none" w:sz="0" w:space="0" w:color="auto"/>
        <w:left w:val="none" w:sz="0" w:space="0" w:color="auto"/>
        <w:bottom w:val="none" w:sz="0" w:space="0" w:color="auto"/>
        <w:right w:val="none" w:sz="0" w:space="0" w:color="auto"/>
      </w:divBdr>
    </w:div>
    <w:div w:id="576938603">
      <w:bodyDiv w:val="1"/>
      <w:marLeft w:val="0"/>
      <w:marRight w:val="0"/>
      <w:marTop w:val="0"/>
      <w:marBottom w:val="0"/>
      <w:divBdr>
        <w:top w:val="none" w:sz="0" w:space="0" w:color="auto"/>
        <w:left w:val="none" w:sz="0" w:space="0" w:color="auto"/>
        <w:bottom w:val="none" w:sz="0" w:space="0" w:color="auto"/>
        <w:right w:val="none" w:sz="0" w:space="0" w:color="auto"/>
      </w:divBdr>
    </w:div>
    <w:div w:id="656223873">
      <w:bodyDiv w:val="1"/>
      <w:marLeft w:val="0"/>
      <w:marRight w:val="0"/>
      <w:marTop w:val="0"/>
      <w:marBottom w:val="0"/>
      <w:divBdr>
        <w:top w:val="none" w:sz="0" w:space="0" w:color="auto"/>
        <w:left w:val="none" w:sz="0" w:space="0" w:color="auto"/>
        <w:bottom w:val="none" w:sz="0" w:space="0" w:color="auto"/>
        <w:right w:val="none" w:sz="0" w:space="0" w:color="auto"/>
      </w:divBdr>
    </w:div>
    <w:div w:id="667290261">
      <w:bodyDiv w:val="1"/>
      <w:marLeft w:val="0"/>
      <w:marRight w:val="0"/>
      <w:marTop w:val="0"/>
      <w:marBottom w:val="0"/>
      <w:divBdr>
        <w:top w:val="none" w:sz="0" w:space="0" w:color="auto"/>
        <w:left w:val="none" w:sz="0" w:space="0" w:color="auto"/>
        <w:bottom w:val="none" w:sz="0" w:space="0" w:color="auto"/>
        <w:right w:val="none" w:sz="0" w:space="0" w:color="auto"/>
      </w:divBdr>
    </w:div>
    <w:div w:id="745344080">
      <w:bodyDiv w:val="1"/>
      <w:marLeft w:val="0"/>
      <w:marRight w:val="0"/>
      <w:marTop w:val="0"/>
      <w:marBottom w:val="0"/>
      <w:divBdr>
        <w:top w:val="none" w:sz="0" w:space="0" w:color="auto"/>
        <w:left w:val="none" w:sz="0" w:space="0" w:color="auto"/>
        <w:bottom w:val="none" w:sz="0" w:space="0" w:color="auto"/>
        <w:right w:val="none" w:sz="0" w:space="0" w:color="auto"/>
      </w:divBdr>
    </w:div>
    <w:div w:id="747001947">
      <w:bodyDiv w:val="1"/>
      <w:marLeft w:val="0"/>
      <w:marRight w:val="0"/>
      <w:marTop w:val="0"/>
      <w:marBottom w:val="0"/>
      <w:divBdr>
        <w:top w:val="none" w:sz="0" w:space="0" w:color="auto"/>
        <w:left w:val="none" w:sz="0" w:space="0" w:color="auto"/>
        <w:bottom w:val="none" w:sz="0" w:space="0" w:color="auto"/>
        <w:right w:val="none" w:sz="0" w:space="0" w:color="auto"/>
      </w:divBdr>
    </w:div>
    <w:div w:id="948392984">
      <w:bodyDiv w:val="1"/>
      <w:marLeft w:val="0"/>
      <w:marRight w:val="0"/>
      <w:marTop w:val="0"/>
      <w:marBottom w:val="0"/>
      <w:divBdr>
        <w:top w:val="none" w:sz="0" w:space="0" w:color="auto"/>
        <w:left w:val="none" w:sz="0" w:space="0" w:color="auto"/>
        <w:bottom w:val="none" w:sz="0" w:space="0" w:color="auto"/>
        <w:right w:val="none" w:sz="0" w:space="0" w:color="auto"/>
      </w:divBdr>
    </w:div>
    <w:div w:id="956375709">
      <w:bodyDiv w:val="1"/>
      <w:marLeft w:val="0"/>
      <w:marRight w:val="0"/>
      <w:marTop w:val="0"/>
      <w:marBottom w:val="0"/>
      <w:divBdr>
        <w:top w:val="none" w:sz="0" w:space="0" w:color="auto"/>
        <w:left w:val="none" w:sz="0" w:space="0" w:color="auto"/>
        <w:bottom w:val="none" w:sz="0" w:space="0" w:color="auto"/>
        <w:right w:val="none" w:sz="0" w:space="0" w:color="auto"/>
      </w:divBdr>
    </w:div>
    <w:div w:id="969046417">
      <w:bodyDiv w:val="1"/>
      <w:marLeft w:val="0"/>
      <w:marRight w:val="0"/>
      <w:marTop w:val="0"/>
      <w:marBottom w:val="0"/>
      <w:divBdr>
        <w:top w:val="none" w:sz="0" w:space="0" w:color="auto"/>
        <w:left w:val="none" w:sz="0" w:space="0" w:color="auto"/>
        <w:bottom w:val="none" w:sz="0" w:space="0" w:color="auto"/>
        <w:right w:val="none" w:sz="0" w:space="0" w:color="auto"/>
      </w:divBdr>
    </w:div>
    <w:div w:id="1308169870">
      <w:bodyDiv w:val="1"/>
      <w:marLeft w:val="0"/>
      <w:marRight w:val="0"/>
      <w:marTop w:val="0"/>
      <w:marBottom w:val="0"/>
      <w:divBdr>
        <w:top w:val="none" w:sz="0" w:space="0" w:color="auto"/>
        <w:left w:val="none" w:sz="0" w:space="0" w:color="auto"/>
        <w:bottom w:val="none" w:sz="0" w:space="0" w:color="auto"/>
        <w:right w:val="none" w:sz="0" w:space="0" w:color="auto"/>
      </w:divBdr>
    </w:div>
    <w:div w:id="1417901534">
      <w:bodyDiv w:val="1"/>
      <w:marLeft w:val="0"/>
      <w:marRight w:val="0"/>
      <w:marTop w:val="0"/>
      <w:marBottom w:val="0"/>
      <w:divBdr>
        <w:top w:val="none" w:sz="0" w:space="0" w:color="auto"/>
        <w:left w:val="none" w:sz="0" w:space="0" w:color="auto"/>
        <w:bottom w:val="none" w:sz="0" w:space="0" w:color="auto"/>
        <w:right w:val="none" w:sz="0" w:space="0" w:color="auto"/>
      </w:divBdr>
    </w:div>
    <w:div w:id="1567062585">
      <w:bodyDiv w:val="1"/>
      <w:marLeft w:val="0"/>
      <w:marRight w:val="0"/>
      <w:marTop w:val="0"/>
      <w:marBottom w:val="0"/>
      <w:divBdr>
        <w:top w:val="none" w:sz="0" w:space="0" w:color="auto"/>
        <w:left w:val="none" w:sz="0" w:space="0" w:color="auto"/>
        <w:bottom w:val="none" w:sz="0" w:space="0" w:color="auto"/>
        <w:right w:val="none" w:sz="0" w:space="0" w:color="auto"/>
      </w:divBdr>
    </w:div>
    <w:div w:id="1764718023">
      <w:bodyDiv w:val="1"/>
      <w:marLeft w:val="0"/>
      <w:marRight w:val="0"/>
      <w:marTop w:val="0"/>
      <w:marBottom w:val="0"/>
      <w:divBdr>
        <w:top w:val="none" w:sz="0" w:space="0" w:color="auto"/>
        <w:left w:val="none" w:sz="0" w:space="0" w:color="auto"/>
        <w:bottom w:val="none" w:sz="0" w:space="0" w:color="auto"/>
        <w:right w:val="none" w:sz="0" w:space="0" w:color="auto"/>
      </w:divBdr>
    </w:div>
    <w:div w:id="1991671031">
      <w:bodyDiv w:val="1"/>
      <w:marLeft w:val="0"/>
      <w:marRight w:val="0"/>
      <w:marTop w:val="0"/>
      <w:marBottom w:val="0"/>
      <w:divBdr>
        <w:top w:val="none" w:sz="0" w:space="0" w:color="auto"/>
        <w:left w:val="none" w:sz="0" w:space="0" w:color="auto"/>
        <w:bottom w:val="none" w:sz="0" w:space="0" w:color="auto"/>
        <w:right w:val="none" w:sz="0" w:space="0" w:color="auto"/>
      </w:divBdr>
    </w:div>
    <w:div w:id="2072580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0.bin"/><Relationship Id="rId21" Type="http://schemas.openxmlformats.org/officeDocument/2006/relationships/oleObject" Target="embeddings/oleObject4.bin"/><Relationship Id="rId42" Type="http://schemas.openxmlformats.org/officeDocument/2006/relationships/image" Target="media/image15.wmf"/><Relationship Id="rId47" Type="http://schemas.openxmlformats.org/officeDocument/2006/relationships/oleObject" Target="embeddings/oleObject17.bin"/><Relationship Id="rId63" Type="http://schemas.openxmlformats.org/officeDocument/2006/relationships/package" Target="embeddings/Microsoft_Visio___3.vsdx"/><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6.bin"/><Relationship Id="rId112" Type="http://schemas.openxmlformats.org/officeDocument/2006/relationships/image" Target="media/image50.wmf"/><Relationship Id="rId16" Type="http://schemas.openxmlformats.org/officeDocument/2006/relationships/oleObject" Target="embeddings/oleObject1.bin"/><Relationship Id="rId107" Type="http://schemas.openxmlformats.org/officeDocument/2006/relationships/oleObject" Target="embeddings/oleObject45.bin"/><Relationship Id="rId11" Type="http://schemas.openxmlformats.org/officeDocument/2006/relationships/footer" Target="footer2.xml"/><Relationship Id="rId32" Type="http://schemas.openxmlformats.org/officeDocument/2006/relationships/image" Target="media/image10.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1.bin"/><Relationship Id="rId102" Type="http://schemas.openxmlformats.org/officeDocument/2006/relationships/image" Target="media/image45.wmf"/><Relationship Id="rId123"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39.bin"/><Relationship Id="rId19" Type="http://schemas.openxmlformats.org/officeDocument/2006/relationships/image" Target="media/image4.wmf"/><Relationship Id="rId14" Type="http://schemas.openxmlformats.org/officeDocument/2006/relationships/package" Target="embeddings/Microsoft_Visio___1.vsdx"/><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6.bin"/><Relationship Id="rId77" Type="http://schemas.openxmlformats.org/officeDocument/2006/relationships/oleObject" Target="embeddings/oleObject30.bin"/><Relationship Id="rId100" Type="http://schemas.openxmlformats.org/officeDocument/2006/relationships/image" Target="media/image44.wmf"/><Relationship Id="rId105" Type="http://schemas.openxmlformats.org/officeDocument/2006/relationships/oleObject" Target="embeddings/oleObject44.bin"/><Relationship Id="rId113" Type="http://schemas.openxmlformats.org/officeDocument/2006/relationships/oleObject" Target="embeddings/oleObject48.bin"/><Relationship Id="rId118" Type="http://schemas.openxmlformats.org/officeDocument/2006/relationships/image" Target="media/image53.wmf"/><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43.wmf"/><Relationship Id="rId121" Type="http://schemas.openxmlformats.org/officeDocument/2006/relationships/oleObject" Target="embeddings/oleObject5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3.bin"/><Relationship Id="rId67" Type="http://schemas.openxmlformats.org/officeDocument/2006/relationships/oleObject" Target="embeddings/oleObject25.bin"/><Relationship Id="rId103" Type="http://schemas.openxmlformats.org/officeDocument/2006/relationships/oleObject" Target="embeddings/oleObject43.bin"/><Relationship Id="rId108" Type="http://schemas.openxmlformats.org/officeDocument/2006/relationships/image" Target="media/image48.wmf"/><Relationship Id="rId116" Type="http://schemas.openxmlformats.org/officeDocument/2006/relationships/image" Target="media/image52.wmf"/><Relationship Id="rId124" Type="http://schemas.openxmlformats.org/officeDocument/2006/relationships/image" Target="media/image57.png"/><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e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image" Target="media/image38.wmf"/><Relationship Id="rId91" Type="http://schemas.openxmlformats.org/officeDocument/2006/relationships/oleObject" Target="embeddings/oleObject37.bin"/><Relationship Id="rId96" Type="http://schemas.openxmlformats.org/officeDocument/2006/relationships/image" Target="media/image42.wmf"/><Relationship Id="rId111" Type="http://schemas.openxmlformats.org/officeDocument/2006/relationships/oleObject" Target="embeddings/oleObject4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51.bin"/><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e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wmf"/><Relationship Id="rId81" Type="http://schemas.openxmlformats.org/officeDocument/2006/relationships/oleObject" Target="embeddings/oleObject32.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oleObject" Target="embeddings/oleObject2.bin"/><Relationship Id="rId39" Type="http://schemas.openxmlformats.org/officeDocument/2006/relationships/oleObject" Target="embeddings/oleObject13.bin"/><Relationship Id="rId109" Type="http://schemas.openxmlformats.org/officeDocument/2006/relationships/oleObject" Target="embeddings/oleObject46.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0.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oleObject" Target="embeddings/oleObject35.bin"/><Relationship Id="rId110" Type="http://schemas.openxmlformats.org/officeDocument/2006/relationships/image" Target="media/image49.wmf"/><Relationship Id="rId115" Type="http://schemas.openxmlformats.org/officeDocument/2006/relationships/oleObject" Target="embeddings/oleObject49.bin"/><Relationship Id="rId61" Type="http://schemas.openxmlformats.org/officeDocument/2006/relationships/package" Target="embeddings/Microsoft_Visio___2.vsdx"/><Relationship Id="rId82" Type="http://schemas.openxmlformats.org/officeDocument/2006/relationships/image" Target="media/image3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E9D93-9759-46C4-8885-E76D48543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9</Pages>
  <Words>2086</Words>
  <Characters>11892</Characters>
  <Application>Microsoft Office Word</Application>
  <DocSecurity>0</DocSecurity>
  <Lines>99</Lines>
  <Paragraphs>27</Paragraphs>
  <ScaleCrop>false</ScaleCrop>
  <Company>微软中国</Company>
  <LinksUpToDate>false</LinksUpToDate>
  <CharactersWithSpaces>13951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论文题名（居中、小二、黑体）</dc:title>
  <dc:creator>微软用户</dc:creator>
  <cp:lastModifiedBy>Lenovo</cp:lastModifiedBy>
  <cp:revision>131</cp:revision>
  <cp:lastPrinted>2025-05-29T11:20:00Z</cp:lastPrinted>
  <dcterms:created xsi:type="dcterms:W3CDTF">2025-08-01T00:56:00Z</dcterms:created>
  <dcterms:modified xsi:type="dcterms:W3CDTF">2025-08-05T09:04:00Z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77273174099A4102BF79B15E829BDAC6</vt:lpwstr>
  </property>
  <property fmtid="{D5CDD505-2E9C-101B-9397-08002B2CF9AE}" pid="3" name="KSOProductBuildVer">
    <vt:lpwstr>2052-12.1.0.21171</vt:lpwstr>
  </property>
  <property fmtid="{D5CDD505-2E9C-101B-9397-08002B2CF9AE}" pid="4" name="KSOTemplateDocerSaveRecord">
    <vt:lpwstr>eyJoZGlkIjoiNWVjNmYzZmIxNTA3OGY3M2MwZTliOTE1OTEwOWU0YjEiLCJ1c2VySWQiOiI3MjI5ODkzNjQifQ==</vt:lpwstr>
  </property>
  <property fmtid="{D5CDD505-2E9C-101B-9397-08002B2CF9AE}" pid="5" name="MTWinEqns">
    <vt:bool>true</vt:bool>
  </property>
  <property fmtid="{D5CDD505-2E9C-101B-9397-08002B2CF9AE}" pid="6" name="MTEquationNumber2">
    <vt:lpwstr>(#S1.#E1)</vt:lpwstr>
  </property>
  <property fmtid="{D5CDD505-2E9C-101B-9397-08002B2CF9AE}" pid="7" name="MTEquationSection">
    <vt:lpwstr>1</vt:lpwstr>
  </property>
</Properties>
</file>